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5B3DB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安徽皖西国有投资控股集团公司2026年公开招聘岗位计划表</w:t>
      </w:r>
    </w:p>
    <w:tbl>
      <w:tblPr>
        <w:tblStyle w:val="4"/>
        <w:tblW w:w="15162" w:type="dxa"/>
        <w:tblInd w:w="-8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54"/>
        <w:gridCol w:w="715"/>
        <w:gridCol w:w="2504"/>
        <w:gridCol w:w="1906"/>
        <w:gridCol w:w="5244"/>
        <w:gridCol w:w="1451"/>
        <w:gridCol w:w="1438"/>
      </w:tblGrid>
      <w:tr w14:paraId="0BE4D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50" w:type="dxa"/>
            <w:noWrap w:val="0"/>
            <w:vAlign w:val="center"/>
          </w:tcPr>
          <w:p w14:paraId="165F74B8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岗位代码</w:t>
            </w:r>
          </w:p>
        </w:tc>
        <w:tc>
          <w:tcPr>
            <w:tcW w:w="1154" w:type="dxa"/>
            <w:noWrap w:val="0"/>
            <w:vAlign w:val="center"/>
          </w:tcPr>
          <w:p w14:paraId="60CC643F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招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聘</w:t>
            </w:r>
          </w:p>
          <w:p w14:paraId="3D5C01C8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岗位</w:t>
            </w:r>
          </w:p>
        </w:tc>
        <w:tc>
          <w:tcPr>
            <w:tcW w:w="715" w:type="dxa"/>
            <w:noWrap w:val="0"/>
            <w:vAlign w:val="center"/>
          </w:tcPr>
          <w:p w14:paraId="5E8456B5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人数</w:t>
            </w:r>
          </w:p>
        </w:tc>
        <w:tc>
          <w:tcPr>
            <w:tcW w:w="2504" w:type="dxa"/>
            <w:noWrap w:val="0"/>
            <w:vAlign w:val="center"/>
          </w:tcPr>
          <w:p w14:paraId="40E444EB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学历及专业要求</w:t>
            </w:r>
          </w:p>
        </w:tc>
        <w:tc>
          <w:tcPr>
            <w:tcW w:w="1906" w:type="dxa"/>
            <w:noWrap w:val="0"/>
            <w:vAlign w:val="center"/>
          </w:tcPr>
          <w:p w14:paraId="578E2016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年龄要求</w:t>
            </w:r>
          </w:p>
        </w:tc>
        <w:tc>
          <w:tcPr>
            <w:tcW w:w="5244" w:type="dxa"/>
            <w:noWrap w:val="0"/>
            <w:vAlign w:val="center"/>
          </w:tcPr>
          <w:p w14:paraId="7C7670AE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岗位要求</w:t>
            </w:r>
          </w:p>
        </w:tc>
        <w:tc>
          <w:tcPr>
            <w:tcW w:w="1451" w:type="dxa"/>
            <w:noWrap w:val="0"/>
            <w:vAlign w:val="center"/>
          </w:tcPr>
          <w:p w14:paraId="05BC4625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招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聘方式</w:t>
            </w:r>
          </w:p>
        </w:tc>
        <w:tc>
          <w:tcPr>
            <w:tcW w:w="1438" w:type="dxa"/>
            <w:noWrap w:val="0"/>
            <w:vAlign w:val="center"/>
          </w:tcPr>
          <w:p w14:paraId="1ED4121B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备注</w:t>
            </w:r>
          </w:p>
        </w:tc>
      </w:tr>
      <w:tr w14:paraId="45EFE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50" w:type="dxa"/>
            <w:noWrap w:val="0"/>
            <w:vAlign w:val="center"/>
          </w:tcPr>
          <w:p w14:paraId="3E03362E">
            <w:pPr>
              <w:jc w:val="center"/>
              <w:rPr>
                <w:rFonts w:hint="default" w:ascii="FangSong" w:hAnsi="FangSong" w:eastAsia="FangSong" w:cs="FangSong"/>
                <w:sz w:val="24"/>
                <w:szCs w:val="24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001</w:t>
            </w:r>
          </w:p>
        </w:tc>
        <w:tc>
          <w:tcPr>
            <w:tcW w:w="1154" w:type="dxa"/>
            <w:noWrap w:val="0"/>
            <w:vAlign w:val="center"/>
          </w:tcPr>
          <w:p w14:paraId="4D988680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工程管</w:t>
            </w:r>
            <w:bookmarkStart w:id="0" w:name="_GoBack"/>
            <w:bookmarkEnd w:id="0"/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理专员</w:t>
            </w:r>
          </w:p>
        </w:tc>
        <w:tc>
          <w:tcPr>
            <w:tcW w:w="715" w:type="dxa"/>
            <w:noWrap w:val="0"/>
            <w:vAlign w:val="center"/>
          </w:tcPr>
          <w:p w14:paraId="69551BD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2504" w:type="dxa"/>
            <w:noWrap w:val="0"/>
            <w:vAlign w:val="center"/>
          </w:tcPr>
          <w:p w14:paraId="60D0450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本科及以上；土木工程（081001）、工程管理（120103）</w:t>
            </w:r>
          </w:p>
        </w:tc>
        <w:tc>
          <w:tcPr>
            <w:tcW w:w="1906" w:type="dxa"/>
            <w:noWrap w:val="0"/>
            <w:vAlign w:val="center"/>
          </w:tcPr>
          <w:p w14:paraId="087E57F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38周岁及以下（1987年10月后）</w:t>
            </w:r>
          </w:p>
        </w:tc>
        <w:tc>
          <w:tcPr>
            <w:tcW w:w="5244" w:type="dxa"/>
            <w:noWrap w:val="0"/>
            <w:vAlign w:val="center"/>
          </w:tcPr>
          <w:p w14:paraId="23F8C5F2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1．具有3年以上工程管理经验，且具有二级及以上建造师或造价师资格证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（需提供相应证明）。</w:t>
            </w:r>
          </w:p>
          <w:p w14:paraId="66757F76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2．熟悉建筑设计规范、施工规划、建设流程及现场管理，熟练使用CAD软件。</w:t>
            </w:r>
          </w:p>
        </w:tc>
        <w:tc>
          <w:tcPr>
            <w:tcW w:w="1451" w:type="dxa"/>
            <w:noWrap w:val="0"/>
            <w:vAlign w:val="center"/>
          </w:tcPr>
          <w:p w14:paraId="0BFC8F4C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18AACAFA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经常赴项目现场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出差、加班</w:t>
            </w:r>
          </w:p>
        </w:tc>
      </w:tr>
      <w:tr w14:paraId="5782A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</w:trPr>
        <w:tc>
          <w:tcPr>
            <w:tcW w:w="750" w:type="dxa"/>
            <w:noWrap w:val="0"/>
            <w:vAlign w:val="center"/>
          </w:tcPr>
          <w:p w14:paraId="2335A5AE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1154" w:type="dxa"/>
            <w:noWrap w:val="0"/>
            <w:vAlign w:val="center"/>
          </w:tcPr>
          <w:p w14:paraId="12D65F8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投融资</w:t>
            </w:r>
          </w:p>
          <w:p w14:paraId="66BA2DE5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专  员</w:t>
            </w:r>
          </w:p>
        </w:tc>
        <w:tc>
          <w:tcPr>
            <w:tcW w:w="715" w:type="dxa"/>
            <w:noWrap w:val="0"/>
            <w:vAlign w:val="center"/>
          </w:tcPr>
          <w:p w14:paraId="4B14FD24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2504" w:type="dxa"/>
            <w:noWrap w:val="0"/>
            <w:vAlign w:val="center"/>
          </w:tcPr>
          <w:p w14:paraId="1983D303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本科及以上学历；金融学类（0203）、经济学类(0201）、管理学门类（12）、土木类（0810）、机械类（0802）、材料类（0804）、计算机类（0809）</w:t>
            </w:r>
          </w:p>
        </w:tc>
        <w:tc>
          <w:tcPr>
            <w:tcW w:w="1906" w:type="dxa"/>
            <w:noWrap w:val="0"/>
            <w:vAlign w:val="center"/>
          </w:tcPr>
          <w:p w14:paraId="0900191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周岁及以下（199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年10月后）</w:t>
            </w:r>
          </w:p>
        </w:tc>
        <w:tc>
          <w:tcPr>
            <w:tcW w:w="5244" w:type="dxa"/>
            <w:noWrap w:val="0"/>
            <w:vAlign w:val="center"/>
          </w:tcPr>
          <w:p w14:paraId="4013001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具有2年及以上工作经历，其中1年及以上为金融机构（银行、融资租赁、保理、券商等）或国有企业投融资工作经历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；</w:t>
            </w:r>
          </w:p>
          <w:p w14:paraId="1C0ACA0B">
            <w:pPr>
              <w:numPr>
                <w:ilvl w:val="0"/>
                <w:numId w:val="0"/>
              </w:numPr>
              <w:spacing w:line="330" w:lineRule="exact"/>
              <w:ind w:left="360" w:leftChars="0" w:hanging="360" w:firstLineChars="0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default" w:ascii="FangSong" w:hAnsi="FangSong" w:eastAsia="FangSong" w:cs="FangSong"/>
                <w:kern w:val="2"/>
                <w:sz w:val="24"/>
                <w:szCs w:val="24"/>
                <w:lang w:val="en-US" w:eastAsia="zh-CN" w:bidi="ar"/>
              </w:rPr>
              <w:t>2．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熟练使用办公软件，熟悉银行信贷流程；</w:t>
            </w:r>
          </w:p>
          <w:p w14:paraId="0FBCD55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3．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具有3年及以上金融机构对公信贷、国有企业专职投融资相关岗位工作经历的，其学历条件可放宽至大学专科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。</w:t>
            </w:r>
          </w:p>
        </w:tc>
        <w:tc>
          <w:tcPr>
            <w:tcW w:w="1451" w:type="dxa"/>
            <w:noWrap w:val="0"/>
            <w:vAlign w:val="center"/>
          </w:tcPr>
          <w:p w14:paraId="43BB445A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6A84A7EE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经常出差、加班</w:t>
            </w:r>
          </w:p>
        </w:tc>
      </w:tr>
      <w:tr w14:paraId="48EB2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50" w:type="dxa"/>
            <w:noWrap w:val="0"/>
            <w:vAlign w:val="center"/>
          </w:tcPr>
          <w:p w14:paraId="2B1CAA09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3</w:t>
            </w:r>
          </w:p>
        </w:tc>
        <w:tc>
          <w:tcPr>
            <w:tcW w:w="1154" w:type="dxa"/>
            <w:noWrap w:val="0"/>
            <w:vAlign w:val="center"/>
          </w:tcPr>
          <w:p w14:paraId="468EF80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财务</w:t>
            </w:r>
          </w:p>
          <w:p w14:paraId="62E1FDBF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专员</w:t>
            </w:r>
          </w:p>
        </w:tc>
        <w:tc>
          <w:tcPr>
            <w:tcW w:w="715" w:type="dxa"/>
            <w:noWrap w:val="0"/>
            <w:vAlign w:val="center"/>
          </w:tcPr>
          <w:p w14:paraId="48338D2C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</w:t>
            </w:r>
          </w:p>
        </w:tc>
        <w:tc>
          <w:tcPr>
            <w:tcW w:w="2504" w:type="dxa"/>
            <w:noWrap w:val="0"/>
            <w:vAlign w:val="center"/>
          </w:tcPr>
          <w:p w14:paraId="6FF4F7E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本科及以上学历；会计学（120203K）、财务管理（120204）、审计学（120207）专业。</w:t>
            </w:r>
          </w:p>
        </w:tc>
        <w:tc>
          <w:tcPr>
            <w:tcW w:w="1906" w:type="dxa"/>
            <w:noWrap w:val="0"/>
            <w:vAlign w:val="center"/>
          </w:tcPr>
          <w:p w14:paraId="41789D9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38周岁及以下（1987年10月后）</w:t>
            </w:r>
          </w:p>
        </w:tc>
        <w:tc>
          <w:tcPr>
            <w:tcW w:w="5244" w:type="dxa"/>
            <w:noWrap w:val="0"/>
            <w:vAlign w:val="center"/>
          </w:tcPr>
          <w:p w14:paraId="696B1B4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具有3年以上行政事业单位、国有企业或大中型企业工作经验，且持有中级及以上会计职称证书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；</w:t>
            </w:r>
          </w:p>
          <w:p w14:paraId="6F927090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熟练使用财务及办公软件，熟悉企业会计准则、税收法规与资金管理制度，具备独立完成全盘账务处理、纳税申报及财务分析的能力。</w:t>
            </w:r>
          </w:p>
        </w:tc>
        <w:tc>
          <w:tcPr>
            <w:tcW w:w="1451" w:type="dxa"/>
            <w:noWrap w:val="0"/>
            <w:vAlign w:val="center"/>
          </w:tcPr>
          <w:p w14:paraId="109052AB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56702560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经常加班</w:t>
            </w:r>
          </w:p>
        </w:tc>
      </w:tr>
    </w:tbl>
    <w:p w14:paraId="0AED0211"/>
    <w:sectPr>
      <w:pgSz w:w="16838" w:h="11906" w:orient="landscape"/>
      <w:pgMar w:top="911" w:right="2098" w:bottom="835" w:left="2098" w:header="851" w:footer="1021" w:gutter="0"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FangSong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FZShuTi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ZShuTi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1E295AF3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E4A70"/>
    <w:rsid w:val="00EE6C18"/>
    <w:rsid w:val="495B3486"/>
    <w:rsid w:val="6307566B"/>
    <w:rsid w:val="76CE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4"/>
    </w:pPr>
    <w:rPr>
      <w:rFonts w:ascii="仿宋_GB2312" w:hAnsi="仿宋_GB2312" w:eastAsia="仿宋_GB2312" w:cs="仿宋_GB2312"/>
      <w:sz w:val="28"/>
      <w:szCs w:val="2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604</Words>
  <Characters>679</Characters>
  <Lines>0</Lines>
  <Paragraphs>0</Paragraphs>
  <TotalTime>0</TotalTime>
  <ScaleCrop>false</ScaleCrop>
  <LinksUpToDate>false</LinksUpToDate>
  <CharactersWithSpaces>681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2026-10-23T09:29:00Z</dcterms:created>
  <dc:creator>小衣者</dc:creator>
  <cp:lastModifiedBy>小衣者</cp:lastModifiedBy>
  <dcterms:modified xsi:type="dcterms:W3CDTF">2026-10-25T13:27:33Z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0EF77FDE4E024EF2AB2F3CC94068F73A_11</vt:lpwstr>
  </property>
  <property fmtid="{D5CDD505-2E9C-101B-9397-08002B2CF9AE}" pid="4" name="KSOTemplateDocerSaveRecord">
    <vt:lpwstr>eyJoZGlkIjoiNzk2MjZhOWRiMGRlN2MzODdjNzNhNGRhNzg2MTBmMzUiLCJ1c2VySWQiOiI4MTk4MTI2MDQifQ==</vt:lpwstr>
  </property>
</Properties>
</file>