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066"/>
        </w:tabs>
        <w:spacing w:line="560" w:lineRule="exact"/>
        <w:jc w:val="lef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附件3</w:t>
      </w:r>
    </w:p>
    <w:p>
      <w:pPr>
        <w:widowControl/>
        <w:tabs>
          <w:tab w:val="left" w:pos="1066"/>
        </w:tabs>
        <w:spacing w:line="560" w:lineRule="exact"/>
        <w:jc w:val="left"/>
        <w:rPr>
          <w:rFonts w:hint="eastAsia" w:ascii="Calibri" w:hAnsi="Calibri" w:eastAsia="黑体"/>
          <w:kern w:val="0"/>
        </w:rPr>
      </w:pPr>
    </w:p>
    <w:p>
      <w:pPr>
        <w:widowControl/>
        <w:tabs>
          <w:tab w:val="left" w:pos="1066"/>
        </w:tabs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spacing w:val="-11"/>
          <w:kern w:val="0"/>
          <w:sz w:val="44"/>
          <w:szCs w:val="44"/>
        </w:rPr>
        <w:t>国家综合性消防救援队伍2026年度消防员招录</w:t>
      </w:r>
      <w:r>
        <w:rPr>
          <w:rFonts w:eastAsia="方正小标宋简体"/>
          <w:kern w:val="0"/>
          <w:sz w:val="44"/>
          <w:szCs w:val="44"/>
        </w:rPr>
        <w:t>体能测试、岗位适应性测试项目及标准</w:t>
      </w:r>
    </w:p>
    <w:p>
      <w:pPr>
        <w:widowControl/>
        <w:spacing w:line="560" w:lineRule="exact"/>
        <w:jc w:val="left"/>
        <w:rPr>
          <w:rFonts w:hint="eastAsia" w:ascii="宋体" w:hAnsi="宋体"/>
          <w:kern w:val="0"/>
        </w:rPr>
      </w:pPr>
    </w:p>
    <w:tbl>
      <w:tblPr>
        <w:tblStyle w:val="2"/>
        <w:tblW w:w="100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456"/>
        <w:gridCol w:w="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878" w:hRule="atLeast"/>
          <w:jc w:val="center"/>
        </w:trPr>
        <w:tc>
          <w:tcPr>
            <w:tcW w:w="1709" w:type="dxa"/>
            <w:gridSpan w:val="3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9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Calibri" w:hAnsi="Calibri" w:eastAsia="宋体"/>
                <w:sz w:val="24"/>
                <w:szCs w:val="24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35</w:t>
            </w:r>
            <w:r>
              <w:rPr>
                <w:rFonts w:ascii="Calibri" w:hAnsi="Calibri" w:eastAsia="宋体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Calibri" w:hAnsi="Calibri" w:eastAsia="宋体"/>
                <w:sz w:val="24"/>
                <w:szCs w:val="24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20</w:t>
            </w:r>
            <w:r>
              <w:rPr>
                <w:rFonts w:ascii="Calibri" w:hAnsi="Calibri" w:eastAsia="宋体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Calibri" w:hAnsi="Calibri" w:eastAsia="宋体"/>
                <w:sz w:val="24"/>
                <w:szCs w:val="24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15</w:t>
            </w:r>
            <w:r>
              <w:rPr>
                <w:rFonts w:ascii="Calibri" w:hAnsi="Calibri" w:eastAsia="宋体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Calibri" w:hAnsi="Calibri" w:eastAsia="宋体"/>
                <w:sz w:val="24"/>
                <w:szCs w:val="24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Calibri" w:hAnsi="Calibri" w:eastAsia="宋体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Calibri" w:hAnsi="Calibri" w:eastAsia="宋体"/>
                <w:sz w:val="24"/>
                <w:szCs w:val="24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05</w:t>
            </w:r>
            <w:r>
              <w:rPr>
                <w:rFonts w:ascii="Calibri" w:hAnsi="Calibri" w:eastAsia="宋体"/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Calibri" w:hAnsi="Calibri" w:eastAsia="宋体"/>
                <w:sz w:val="24"/>
                <w:szCs w:val="24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00</w:t>
            </w:r>
            <w:r>
              <w:rPr>
                <w:rFonts w:ascii="Calibri" w:hAnsi="Calibri" w:eastAsia="宋体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Calibri" w:hAnsi="Calibri" w:eastAsia="宋体"/>
                <w:sz w:val="24"/>
                <w:szCs w:val="24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55</w:t>
            </w:r>
            <w:r>
              <w:rPr>
                <w:rFonts w:ascii="Calibri" w:hAnsi="Calibri" w:eastAsia="宋体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Calibri" w:hAnsi="Calibri" w:eastAsia="宋体"/>
                <w:sz w:val="24"/>
                <w:szCs w:val="24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50</w:t>
            </w:r>
            <w:r>
              <w:rPr>
                <w:rFonts w:ascii="Calibri" w:hAnsi="Calibri" w:eastAsia="宋体"/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Calibri" w:hAnsi="Calibri" w:eastAsia="宋体"/>
                <w:sz w:val="24"/>
                <w:szCs w:val="24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45</w:t>
            </w:r>
            <w:r>
              <w:rPr>
                <w:rFonts w:ascii="Calibri" w:hAnsi="Calibri" w:eastAsia="宋体"/>
                <w:sz w:val="24"/>
                <w:szCs w:val="24"/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Calibri" w:hAnsi="Calibri" w:eastAsia="宋体"/>
                <w:sz w:val="24"/>
                <w:szCs w:val="24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40</w:t>
            </w:r>
            <w:r>
              <w:rPr>
                <w:rFonts w:ascii="Calibri" w:hAnsi="Calibri" w:eastAsia="宋体"/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9" w:hRule="atLeast"/>
          <w:jc w:val="center"/>
        </w:trPr>
        <w:tc>
          <w:tcPr>
            <w:tcW w:w="170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原地跳高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小标宋简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875" w:hRule="atLeast"/>
          <w:jc w:val="center"/>
        </w:trPr>
        <w:tc>
          <w:tcPr>
            <w:tcW w:w="1709" w:type="dxa"/>
            <w:gridSpan w:val="3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3.考核以完成跳起高度计算成绩。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5" w:hRule="atLeast"/>
          <w:jc w:val="center"/>
        </w:trPr>
        <w:tc>
          <w:tcPr>
            <w:tcW w:w="170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4.得分超出10分的，每递增5厘米增加1分，最高15分。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37" w:hRule="atLeast"/>
          <w:jc w:val="center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16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701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/>
                <w:sz w:val="24"/>
                <w:szCs w:val="24"/>
              </w:rPr>
              <w:t>，1次未完成的不计分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88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  <w:r>
              <w:rPr>
                <w:rFonts w:ascii="Calibri" w:hAnsi="Calibri" w:eastAsia="宋体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12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11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17</w:t>
            </w:r>
            <w:r>
              <w:rPr>
                <w:rFonts w:ascii="Calibri" w:hAnsi="Calibri" w:eastAsia="宋体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15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14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13</w:t>
            </w:r>
            <w:r>
              <w:rPr>
                <w:rFonts w:ascii="Calibri" w:hAnsi="Calibri" w:eastAsia="宋体"/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59" w:hRule="atLeast"/>
          <w:jc w:val="center"/>
        </w:trPr>
        <w:tc>
          <w:tcPr>
            <w:tcW w:w="170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5" w:type="dxa"/>
            <w:gridSpan w:val="3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1.总成绩最高40分，单项未取得有效成绩的不予招录。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2.高原地区应在海拔4000米以下集中组织体能测试。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4.测试项目及标准中“以上”“以下”均含本级、本数。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69" w:hRule="atLeast"/>
          <w:jc w:val="center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8370" w:type="dxa"/>
            <w:gridSpan w:val="29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/>
                <w:sz w:val="24"/>
                <w:szCs w:val="24"/>
              </w:rPr>
              <w:t>岗位适应性测试成绩对应分值、测试办法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54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4"/>
                <w:kern w:val="0"/>
                <w:sz w:val="24"/>
                <w:szCs w:val="24"/>
              </w:rPr>
              <w:t>2.5分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3分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4分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6分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6.5分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7.5分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8分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9分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10分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 w:val="24"/>
                <w:szCs w:val="24"/>
              </w:rPr>
            </w:pPr>
            <w:r>
              <w:rPr>
                <w:rFonts w:ascii="Calibri" w:hAnsi="Calibri" w:eastAsia="黑体"/>
                <w:sz w:val="24"/>
                <w:szCs w:val="24"/>
              </w:rPr>
              <w:t>负重登</w:t>
            </w:r>
          </w:p>
          <w:p>
            <w:pPr>
              <w:adjustRightInd w:val="0"/>
              <w:snapToGrid w:val="0"/>
              <w:jc w:val="center"/>
              <w:rPr>
                <w:rFonts w:ascii="Calibri" w:hAnsi="Calibri" w:eastAsia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/>
                <w:sz w:val="24"/>
                <w:szCs w:val="24"/>
              </w:rPr>
              <w:t>六楼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48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44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36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34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27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39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1.单个或分组考核。</w:t>
            </w:r>
          </w:p>
          <w:p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考生佩戴消防头盔及消防安全腰带，手提两盘65毫米口径水带，听到口令后，从起点线处起跑，身体及全部器材通过终点记录时间。</w:t>
            </w:r>
          </w:p>
          <w:p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3.在一楼楼梯口设置起点线，负重六楼的楼层垂直高度不得低于18米，六层不够18米的，继续向上延伸设置终点线，直至垂直高度达到18米。</w:t>
            </w:r>
          </w:p>
          <w:p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4.65毫米口径水带单盘重量不少于6KG，</w:t>
            </w:r>
            <w:r>
              <w:rPr>
                <w:rFonts w:ascii="宋体" w:hAnsi="宋体"/>
                <w:sz w:val="24"/>
                <w:szCs w:val="24"/>
              </w:rPr>
              <w:t>水带每盘水带长度20±</w:t>
            </w: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米</w:t>
            </w:r>
            <w:r>
              <w:rPr>
                <w:rFonts w:hint="eastAsia" w:ascii="宋体" w:hAnsi="宋体"/>
                <w:sz w:val="24"/>
                <w:szCs w:val="24"/>
              </w:rPr>
              <w:t>，开始前双卷立放，不得提前接口和任何形式进行捆扎、附着。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</w:t>
            </w:r>
            <w:r>
              <w:rPr>
                <w:rFonts w:ascii="宋体" w:hAnsi="宋体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/>
                <w:sz w:val="24"/>
                <w:szCs w:val="24"/>
              </w:rPr>
              <w:t>，未达到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eastAsia="宋体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50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的不计分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 w:val="24"/>
                <w:szCs w:val="24"/>
              </w:rPr>
            </w:pPr>
            <w:r>
              <w:rPr>
                <w:rFonts w:ascii="Calibri" w:hAnsi="Calibri" w:eastAsia="黑体"/>
                <w:sz w:val="24"/>
                <w:szCs w:val="24"/>
              </w:rPr>
              <w:t>原地攀登六米拉梯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22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18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17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80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1.单个或分组考核。</w:t>
            </w:r>
          </w:p>
          <w:p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2.考生穿着全套消防员防护装具，扣好安全绳，</w:t>
            </w:r>
            <w:r>
              <w:rPr>
                <w:rFonts w:hint="eastAsia" w:ascii="宋体" w:hAnsi="宋体"/>
                <w:sz w:val="24"/>
                <w:szCs w:val="24"/>
              </w:rPr>
              <w:t>听到口令后，</w:t>
            </w:r>
            <w:r>
              <w:rPr>
                <w:rFonts w:ascii="宋体" w:hAnsi="宋体"/>
                <w:sz w:val="24"/>
                <w:szCs w:val="24"/>
              </w:rPr>
              <w:t>从原地逐级攀登架设在训练塔窗口的六米拉梯，并进入二楼平台</w:t>
            </w:r>
            <w:r>
              <w:rPr>
                <w:rFonts w:hint="eastAsia" w:ascii="宋体" w:hAnsi="宋体"/>
                <w:sz w:val="24"/>
                <w:szCs w:val="24"/>
              </w:rPr>
              <w:t>，以双脚落地时</w:t>
            </w:r>
            <w:r>
              <w:rPr>
                <w:rFonts w:ascii="宋体" w:hAnsi="宋体"/>
                <w:sz w:val="24"/>
                <w:szCs w:val="24"/>
              </w:rPr>
              <w:t>记录时间。</w:t>
            </w:r>
          </w:p>
          <w:p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3.全套消防员防护装具包括防护服上衣、下裤、头盔、胶靴、安全腰带、防护手套，可提前佩戴好，不得卷裤挽袖，不得利用其他形式卷缠和固定。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/>
                <w:sz w:val="24"/>
                <w:szCs w:val="24"/>
              </w:rPr>
              <w:t>，未达到25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的不计分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/>
                <w:sz w:val="24"/>
                <w:szCs w:val="24"/>
              </w:rPr>
              <w:t>黑暗环境搜寻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45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44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43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42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41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39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54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1.单个或分组考核。</w:t>
            </w:r>
          </w:p>
          <w:p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2.考生穿着全套消防员防护装具，</w:t>
            </w:r>
            <w:r>
              <w:rPr>
                <w:rFonts w:hint="eastAsia" w:ascii="宋体" w:hAnsi="宋体"/>
                <w:sz w:val="24"/>
                <w:szCs w:val="24"/>
              </w:rPr>
              <w:t>听到口令后，</w:t>
            </w:r>
            <w:r>
              <w:rPr>
                <w:rFonts w:ascii="宋体" w:hAnsi="宋体"/>
                <w:sz w:val="24"/>
                <w:szCs w:val="24"/>
              </w:rPr>
              <w:t>从长度为20米的封闭式L型通道一侧进入，以双手双膝匍匐前进的姿势从L型通道另一侧穿出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待人员身体全部出通道后记录时间。</w:t>
            </w:r>
          </w:p>
          <w:p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3.考核以完成时间计算成绩</w:t>
            </w:r>
            <w:r>
              <w:rPr>
                <w:rFonts w:hint="eastAsia" w:ascii="宋体" w:hAnsi="宋体"/>
                <w:sz w:val="24"/>
                <w:szCs w:val="24"/>
              </w:rPr>
              <w:t>，未达到45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的不计分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11" w:hRule="atLeast"/>
          <w:jc w:val="center"/>
        </w:trPr>
        <w:tc>
          <w:tcPr>
            <w:tcW w:w="1115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 w:val="24"/>
                <w:szCs w:val="24"/>
              </w:rPr>
            </w:pPr>
            <w:r>
              <w:rPr>
                <w:rFonts w:ascii="Calibri" w:hAnsi="Calibri" w:eastAsia="黑体"/>
                <w:sz w:val="24"/>
                <w:szCs w:val="24"/>
              </w:rPr>
              <w:t>拖拽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15</w:t>
            </w:r>
            <w:bookmarkStart w:id="0" w:name="OLE_LINK12"/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bookmarkEnd w:id="0"/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 w:eastAsia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843" w:hRule="atLeast"/>
          <w:jc w:val="center"/>
        </w:trPr>
        <w:tc>
          <w:tcPr>
            <w:tcW w:w="111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1.单个或分组考核。</w:t>
            </w:r>
          </w:p>
          <w:p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2.考生佩戴消防头盔及消防安全腰带，将60公斤重的假人从起点线拖拽至距离起点线 10 米处的终点线（假人整体越过终点线）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记录时间。</w:t>
            </w:r>
          </w:p>
          <w:p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3.不得在</w:t>
            </w:r>
            <w:r>
              <w:rPr>
                <w:rFonts w:hint="eastAsia" w:ascii="宋体" w:hAnsi="宋体"/>
                <w:sz w:val="24"/>
                <w:szCs w:val="24"/>
              </w:rPr>
              <w:t>假人</w:t>
            </w:r>
            <w:r>
              <w:rPr>
                <w:rFonts w:ascii="宋体" w:hAnsi="宋体"/>
                <w:sz w:val="24"/>
                <w:szCs w:val="24"/>
              </w:rPr>
              <w:t>底部安装轮式装具和其他辅助装置，拖拽形式均为平移，不得翻滚。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  <w:r>
              <w:rPr>
                <w:rFonts w:ascii="宋体" w:hAnsi="宋体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/>
                <w:sz w:val="24"/>
                <w:szCs w:val="24"/>
              </w:rPr>
              <w:t>，未达到15</w:t>
            </w:r>
            <w:r>
              <w:rPr>
                <w:rFonts w:eastAsia="宋体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的不计分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352" w:hRule="atLeast"/>
          <w:jc w:val="center"/>
        </w:trPr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Calibri" w:hAnsi="Calibri" w:eastAsia="宋体"/>
                <w:sz w:val="24"/>
                <w:szCs w:val="24"/>
              </w:rPr>
            </w:pPr>
            <w:r>
              <w:rPr>
                <w:rFonts w:ascii="Calibri" w:hAnsi="Calibri" w:eastAsia="黑体"/>
                <w:sz w:val="24"/>
                <w:szCs w:val="24"/>
              </w:rPr>
              <w:t>备注</w:t>
            </w:r>
          </w:p>
        </w:tc>
        <w:tc>
          <w:tcPr>
            <w:tcW w:w="8826" w:type="dxa"/>
            <w:gridSpan w:val="3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1.总成绩最高40分，单项未取得有效成绩的不予招录。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zBlMzI0OTFjZGU4M2RiM2U0YzY4NTBhNzc2ZGYifQ=="/>
  </w:docVars>
  <w:rsids>
    <w:rsidRoot w:val="72D825C5"/>
    <w:rsid w:val="35327830"/>
    <w:rsid w:val="72D8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38</Characters>
  <Lines>0</Lines>
  <Paragraphs>0</Paragraphs>
  <TotalTime>0</TotalTime>
  <ScaleCrop>false</ScaleCrop>
  <LinksUpToDate>false</LinksUpToDate>
  <CharactersWithSpaces>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2026-06-18T03:48:00Z</dcterms:created>
  <dc:creator>WPS_1774861224</dc:creator>
  <cp:lastModifiedBy>WPS_1774861224</cp:lastModifiedBy>
  <dcterms:modified xsi:type="dcterms:W3CDTF">2026-06-18T03:49:28Z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46CADFBF577C47588DDB45183569DFE2_11</vt:lpwstr>
  </property>
</Properties>
</file>