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</w:t>
      </w:r>
      <w:bookmarkStart w:id="0" w:name="_GoBack"/>
      <w:bookmarkEnd w:id="0"/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：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度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屯溪区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事业单位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统一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承担取消录用资格的后果。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3MzZkM2ZhZmY3OGRjMGVjOWM0Mjk0ZmRjYTVkMmY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3370741"/>
    <w:rsid w:val="18484BF2"/>
    <w:rsid w:val="1EA6114F"/>
    <w:rsid w:val="2DE41F85"/>
    <w:rsid w:val="30D03170"/>
    <w:rsid w:val="313F4AAE"/>
    <w:rsid w:val="31733B4A"/>
    <w:rsid w:val="435D24FA"/>
    <w:rsid w:val="77117D32"/>
    <w:rsid w:val="77551505"/>
    <w:rsid w:val="8FFF1039"/>
    <w:rsid w:val="DB788446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213</Characters>
  <Lines>1</Lines>
  <Paragraphs>1</Paragraphs>
  <TotalTime>0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2021-03-10T08:57:00Z</dcterms:created>
  <dc:creator>Windows User</dc:creator>
  <cp:lastModifiedBy>汪伟</cp:lastModifiedBy>
  <cp:lastPrinted>2023-06-06T17:14:00Z</cp:lastPrinted>
  <dcterms:modified xsi:type="dcterms:W3CDTF">2026-05-20T02:47:36Z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0BE540726BEA49E28374F81E450F96C7</vt:lpwstr>
  </property>
</Properties>
</file>