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spacing w:line="580" w:lineRule="exact"/>
        <w:jc w:val="center"/>
        <w:rPr>
          <w:rFonts w:hint="default" w:ascii="Times New Roman" w:hAnsi="Times New Roman" w:eastAsia="方正小标宋简体" w:cs="Times New Roman"/>
          <w:color w:val="000000" w:themeColor="text1"/>
          <w:sz w:val="44"/>
          <w:szCs w:val="44"/>
          <w:u w:val="none"/>
        </w:rPr>
      </w:pPr>
    </w:p>
    <w:p>
      <w:pPr>
        <w:overflowPunct w:val="0"/>
        <w:spacing w:line="580" w:lineRule="exact"/>
        <w:jc w:val="center"/>
        <w:rPr>
          <w:rFonts w:hint="default" w:ascii="Times New Roman" w:hAnsi="Times New Roman" w:eastAsia="方正小标宋简体" w:cs="Times New Roman"/>
          <w:color w:val="000000" w:themeColor="text1"/>
          <w:sz w:val="44"/>
          <w:szCs w:val="44"/>
          <w:u w:val="none"/>
        </w:rPr>
      </w:pPr>
      <w:r>
        <w:rPr>
          <w:rFonts w:hint="default" w:ascii="Times New Roman" w:hAnsi="Times New Roman" w:eastAsia="方正小标宋简体" w:cs="Times New Roman"/>
          <w:color w:val="000000" w:themeColor="text1"/>
          <w:sz w:val="44"/>
          <w:szCs w:val="44"/>
          <w:u w:val="none"/>
        </w:rPr>
        <w:t>黑龙江省2025年度各级机关</w:t>
      </w:r>
    </w:p>
    <w:p>
      <w:pPr>
        <w:overflowPunct w:val="0"/>
        <w:spacing w:line="580" w:lineRule="exact"/>
        <w:jc w:val="center"/>
        <w:rPr>
          <w:rFonts w:hint="default" w:ascii="Times New Roman" w:hAnsi="Times New Roman" w:eastAsia="方正小标宋简体" w:cs="Times New Roman"/>
          <w:color w:val="000000" w:themeColor="text1"/>
          <w:sz w:val="44"/>
          <w:szCs w:val="44"/>
          <w:u w:val="none"/>
        </w:rPr>
      </w:pPr>
      <w:r>
        <w:rPr>
          <w:rFonts w:hint="default" w:ascii="Times New Roman" w:hAnsi="Times New Roman" w:eastAsia="方正小标宋简体" w:cs="Times New Roman"/>
          <w:color w:val="000000" w:themeColor="text1"/>
          <w:sz w:val="44"/>
          <w:szCs w:val="44"/>
          <w:u w:val="none"/>
        </w:rPr>
        <w:t>考试录用公务员报考指南</w:t>
      </w:r>
    </w:p>
    <w:p>
      <w:pPr>
        <w:overflowPunct w:val="0"/>
        <w:spacing w:line="580" w:lineRule="exact"/>
        <w:jc w:val="center"/>
        <w:rPr>
          <w:rFonts w:hint="default" w:ascii="Times New Roman" w:hAnsi="Times New Roman" w:eastAsia="楷体_GB2312" w:cs="Times New Roman"/>
          <w:b/>
          <w:color w:val="000000" w:themeColor="text1"/>
          <w:sz w:val="32"/>
          <w:szCs w:val="32"/>
          <w:u w:val="none"/>
        </w:rPr>
      </w:pPr>
    </w:p>
    <w:p>
      <w:pPr>
        <w:pStyle w:val="14"/>
        <w:widowControl/>
        <w:spacing w:line="580" w:lineRule="exact"/>
        <w:jc w:val="center"/>
        <w:rPr>
          <w:rFonts w:hint="default" w:ascii="Times New Roman" w:hAnsi="Times New Roman" w:eastAsia="黑体" w:cs="Times New Roman"/>
          <w:color w:val="000000" w:themeColor="text1"/>
          <w:sz w:val="31"/>
          <w:szCs w:val="31"/>
          <w:u w:val="none"/>
        </w:rPr>
      </w:pPr>
      <w:r>
        <w:rPr>
          <w:rFonts w:hint="default" w:ascii="Times New Roman" w:hAnsi="Times New Roman" w:eastAsia="黑体" w:cs="Times New Roman"/>
          <w:color w:val="000000" w:themeColor="text1"/>
          <w:sz w:val="31"/>
          <w:szCs w:val="31"/>
          <w:u w:val="none"/>
          <w:shd w:val="clear" w:color="auto" w:fill="FFFFFF"/>
        </w:rPr>
        <w:t>第一章</w:t>
      </w:r>
      <w:r>
        <w:rPr>
          <w:rFonts w:hint="default" w:ascii="Times New Roman" w:hAnsi="Times New Roman" w:eastAsia="黑体" w:cs="Times New Roman"/>
          <w:color w:val="000000" w:themeColor="text1"/>
          <w:sz w:val="31"/>
          <w:szCs w:val="31"/>
          <w:u w:val="none"/>
          <w:shd w:val="clear" w:color="auto" w:fill="FFFFFF"/>
          <w:lang w:val="en-US" w:eastAsia="zh-CN"/>
        </w:rPr>
        <w:t xml:space="preserve">  </w:t>
      </w:r>
      <w:r>
        <w:rPr>
          <w:rFonts w:hint="default" w:ascii="Times New Roman" w:hAnsi="Times New Roman" w:eastAsia="黑体" w:cs="Times New Roman"/>
          <w:color w:val="000000" w:themeColor="text1"/>
          <w:sz w:val="31"/>
          <w:szCs w:val="31"/>
          <w:u w:val="none"/>
          <w:shd w:val="clear" w:color="auto" w:fill="FFFFFF"/>
        </w:rPr>
        <w:t>报考政策规定</w:t>
      </w:r>
    </w:p>
    <w:p>
      <w:pPr>
        <w:overflowPunct w:val="0"/>
        <w:spacing w:line="580" w:lineRule="exact"/>
        <w:ind w:firstLine="620" w:firstLineChars="200"/>
        <w:rPr>
          <w:rFonts w:hint="default" w:ascii="Times New Roman" w:hAnsi="Times New Roman" w:eastAsia="黑体" w:cs="Times New Roman"/>
          <w:color w:val="000000" w:themeColor="text1"/>
          <w:sz w:val="31"/>
          <w:szCs w:val="31"/>
          <w:u w:val="none"/>
        </w:rPr>
      </w:pPr>
      <w:r>
        <w:rPr>
          <w:rFonts w:hint="default" w:ascii="Times New Roman" w:hAnsi="Times New Roman" w:eastAsia="黑体" w:cs="Times New Roman"/>
          <w:color w:val="000000" w:themeColor="text1"/>
          <w:sz w:val="31"/>
          <w:szCs w:val="31"/>
          <w:u w:val="none"/>
        </w:rPr>
        <w:t>一、关于报考条件</w:t>
      </w:r>
    </w:p>
    <w:p>
      <w:pPr>
        <w:pStyle w:val="14"/>
        <w:widowControl/>
        <w:spacing w:line="580" w:lineRule="exact"/>
        <w:ind w:firstLine="630"/>
        <w:rPr>
          <w:rFonts w:hint="default" w:ascii="Times New Roman" w:hAnsi="Times New Roman" w:eastAsia="楷体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1.</w:t>
      </w:r>
      <w:r>
        <w:rPr>
          <w:rStyle w:val="18"/>
          <w:rFonts w:hint="default" w:ascii="Times New Roman" w:hAnsi="Times New Roman"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楷体_GB2312" w:cs="Times New Roman"/>
          <w:color w:val="000000" w:themeColor="text1"/>
          <w:sz w:val="31"/>
          <w:szCs w:val="31"/>
          <w:u w:val="none"/>
          <w:shd w:val="clear" w:color="auto" w:fill="FFFFFF"/>
        </w:rPr>
        <w:t>非普通高等学历教育的其他国民教育形式的毕业生是否可以报考？</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答：非普通高等学历教育的其他国民教育形式（自学考试、成人教育、网络教育、夜大、电大等）毕业生取得毕业证后，符合职位要求的资格条件的，可以报考。</w:t>
      </w:r>
    </w:p>
    <w:p>
      <w:pPr>
        <w:pStyle w:val="14"/>
        <w:widowControl/>
        <w:numPr>
          <w:ilvl w:val="255"/>
          <w:numId w:val="0"/>
        </w:numPr>
        <w:spacing w:line="580" w:lineRule="exact"/>
        <w:ind w:left="630"/>
        <w:rPr>
          <w:rFonts w:hint="default" w:ascii="Times New Roman" w:hAnsi="Times New Roman" w:eastAsia="楷体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2.</w:t>
      </w:r>
      <w:r>
        <w:rPr>
          <w:rStyle w:val="18"/>
          <w:rFonts w:hint="default" w:ascii="Times New Roman" w:hAnsi="Times New Roman"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2025</w:t>
      </w:r>
      <w:r>
        <w:rPr>
          <w:rStyle w:val="18"/>
          <w:rFonts w:hint="default" w:ascii="Times New Roman" w:hAnsi="Times New Roman" w:eastAsia="楷体_GB2312" w:cs="Times New Roman"/>
          <w:color w:val="000000" w:themeColor="text1"/>
          <w:sz w:val="31"/>
          <w:szCs w:val="31"/>
          <w:u w:val="none"/>
          <w:shd w:val="clear" w:color="auto" w:fill="FFFFFF"/>
        </w:rPr>
        <w:t>年毕业的定向生、委培生是否可以报考？</w:t>
      </w:r>
      <w:bookmarkStart w:id="7" w:name="_GoBack"/>
      <w:bookmarkEnd w:id="7"/>
    </w:p>
    <w:p>
      <w:pPr>
        <w:pStyle w:val="14"/>
        <w:overflowPunct w:val="0"/>
        <w:spacing w:line="580" w:lineRule="exact"/>
        <w:ind w:firstLine="620" w:firstLineChars="20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答：202</w:t>
      </w:r>
      <w:r>
        <w:rPr>
          <w:rFonts w:hint="default" w:ascii="Times New Roman" w:hAnsi="Times New Roman" w:eastAsia="仿宋_GB2312" w:cs="Times New Roman"/>
          <w:color w:val="000000" w:themeColor="text1"/>
          <w:sz w:val="31"/>
          <w:szCs w:val="31"/>
          <w:u w:val="none"/>
          <w:shd w:val="clear" w:color="auto" w:fill="FFFFFF"/>
          <w:lang w:val="en-US" w:eastAsia="zh-CN"/>
        </w:rPr>
        <w:t>5</w:t>
      </w:r>
      <w:r>
        <w:rPr>
          <w:rFonts w:hint="default" w:ascii="Times New Roman" w:hAnsi="Times New Roman" w:eastAsia="仿宋_GB2312" w:cs="Times New Roman"/>
          <w:color w:val="000000" w:themeColor="text1"/>
          <w:sz w:val="31"/>
          <w:szCs w:val="31"/>
          <w:u w:val="none"/>
          <w:shd w:val="clear" w:color="auto" w:fill="FFFFFF"/>
        </w:rPr>
        <w:t>年毕业的定向生、委培生原则上不得报考。</w:t>
      </w:r>
    </w:p>
    <w:p>
      <w:pPr>
        <w:pStyle w:val="14"/>
        <w:numPr>
          <w:ilvl w:val="0"/>
          <w:numId w:val="1"/>
        </w:numPr>
        <w:overflowPunct w:val="0"/>
        <w:spacing w:line="580" w:lineRule="exact"/>
        <w:ind w:firstLine="622" w:firstLineChars="200"/>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2023</w:t>
      </w:r>
      <w:r>
        <w:rPr>
          <w:rFonts w:hint="default" w:ascii="Times New Roman" w:hAnsi="Times New Roman" w:eastAsia="楷体_GB2312" w:cs="Times New Roman"/>
          <w:b/>
          <w:bCs/>
          <w:color w:val="000000" w:themeColor="text1"/>
          <w:sz w:val="31"/>
          <w:szCs w:val="31"/>
          <w:u w:val="none"/>
          <w:shd w:val="clear" w:color="auto" w:fill="FFFFFF"/>
        </w:rPr>
        <w:t>年、</w:t>
      </w:r>
      <w:r>
        <w:rPr>
          <w:rFonts w:hint="default" w:ascii="Times New Roman" w:hAnsi="Times New Roman" w:eastAsia="仿宋_GB2312" w:cs="Times New Roman"/>
          <w:b/>
          <w:bCs/>
          <w:color w:val="000000" w:themeColor="text1"/>
          <w:sz w:val="31"/>
          <w:szCs w:val="31"/>
          <w:u w:val="none"/>
          <w:shd w:val="clear" w:color="auto" w:fill="FFFFFF"/>
        </w:rPr>
        <w:t>2024</w:t>
      </w:r>
      <w:r>
        <w:rPr>
          <w:rFonts w:hint="default" w:ascii="Times New Roman" w:hAnsi="Times New Roman" w:eastAsia="楷体_GB2312" w:cs="Times New Roman"/>
          <w:b/>
          <w:bCs/>
          <w:color w:val="000000" w:themeColor="text1"/>
          <w:sz w:val="31"/>
          <w:szCs w:val="31"/>
          <w:u w:val="none"/>
          <w:shd w:val="clear" w:color="auto" w:fill="FFFFFF"/>
        </w:rPr>
        <w:t>年普通高校毕业生是否能以应届高校毕业生的身份报考？</w:t>
      </w:r>
    </w:p>
    <w:p>
      <w:pPr>
        <w:pStyle w:val="14"/>
        <w:overflowPunct w:val="0"/>
        <w:spacing w:line="580" w:lineRule="exact"/>
        <w:ind w:firstLine="620" w:firstLineChars="200"/>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rPr>
        <w:t>答：国家统一招生的普通高校毕业生离校时和在择业期内（国家规定择业期为二年）未落实工作单位，其户口、档案、组织关系仍保留在原毕业学校，或者保留在各级毕业生就业主管部门（毕业生就业指导服务中心）、各级人才交流服务机构和各级公共就业服务机构的毕业生，可按应届高校毕业生对待。</w:t>
      </w:r>
    </w:p>
    <w:p>
      <w:pPr>
        <w:pStyle w:val="14"/>
        <w:widowControl/>
        <w:spacing w:line="580" w:lineRule="exact"/>
        <w:ind w:firstLine="630"/>
        <w:rPr>
          <w:rFonts w:hint="default" w:ascii="Times New Roman" w:hAnsi="Times New Roman" w:eastAsia="楷体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4.</w:t>
      </w:r>
      <w:r>
        <w:rPr>
          <w:rStyle w:val="18"/>
          <w:rFonts w:hint="default" w:ascii="Times New Roman" w:hAnsi="Times New Roman"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楷体_GB2312" w:cs="Times New Roman"/>
          <w:color w:val="000000" w:themeColor="text1"/>
          <w:sz w:val="31"/>
          <w:szCs w:val="31"/>
          <w:u w:val="none"/>
          <w:shd w:val="clear" w:color="auto" w:fill="FFFFFF"/>
        </w:rPr>
        <w:t>留学回国人员可以报考哪些职位？</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留学回国人员可以根据自身情况报考符合条件的职位。其中，2023年1月1日至面试前取得国（境）外学位并完成教育部门学历认证的留学回国人员，未落实工作单位的，可以报考仅允许应届高校毕业生报考的职位。</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留学回国人员报考的，除需提供《黑龙江省2025年度各级机关考试录用公务员公告》（以下简称《公告》）和《黑龙江省202</w:t>
      </w:r>
      <w:r>
        <w:rPr>
          <w:rFonts w:hint="default" w:ascii="Times New Roman" w:hAnsi="Times New Roman" w:eastAsia="仿宋_GB2312" w:cs="Times New Roman"/>
          <w:color w:val="000000" w:themeColor="text1"/>
          <w:sz w:val="31"/>
          <w:szCs w:val="31"/>
          <w:u w:val="none"/>
          <w:shd w:val="clear" w:color="auto" w:fill="FFFFFF"/>
          <w:lang w:val="en-US" w:eastAsia="zh-CN"/>
        </w:rPr>
        <w:t>5</w:t>
      </w:r>
      <w:r>
        <w:rPr>
          <w:rFonts w:hint="default" w:ascii="Times New Roman" w:hAnsi="Times New Roman" w:eastAsia="仿宋_GB2312" w:cs="Times New Roman"/>
          <w:color w:val="000000" w:themeColor="text1"/>
          <w:sz w:val="31"/>
          <w:szCs w:val="31"/>
          <w:u w:val="none"/>
          <w:shd w:val="clear" w:color="auto" w:fill="FFFFFF"/>
        </w:rPr>
        <w:t>年度各级机关考试录用公务员计划》（以下简称《录用计划》）中规定的材料外，还应当于面试前向招录机关提供学位和教育部门学历认证材料。学历认证有关事项可登录教育部留学服务中心网站查询。</w:t>
      </w:r>
    </w:p>
    <w:p>
      <w:pPr>
        <w:pStyle w:val="14"/>
        <w:widowControl/>
        <w:spacing w:line="580" w:lineRule="exact"/>
        <w:ind w:firstLine="630"/>
        <w:rPr>
          <w:rFonts w:hint="default" w:ascii="Times New Roman" w:hAnsi="Times New Roman" w:eastAsia="楷体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5.</w:t>
      </w:r>
      <w:r>
        <w:rPr>
          <w:rStyle w:val="18"/>
          <w:rFonts w:hint="default" w:ascii="Times New Roman" w:hAnsi="Times New Roman"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楷体_GB2312" w:cs="Times New Roman"/>
          <w:color w:val="000000" w:themeColor="text1"/>
          <w:sz w:val="31"/>
          <w:szCs w:val="31"/>
          <w:u w:val="none"/>
          <w:shd w:val="clear" w:color="auto" w:fill="FFFFFF"/>
        </w:rPr>
        <w:t>应届高校毕业生是否可以报考要求具有基层工作经历的职位？</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具有基层工作经历的应届高校毕业生，如果符合有关职位规定的基层工作年限，可以报考相应职位。</w:t>
      </w:r>
    </w:p>
    <w:p>
      <w:pPr>
        <w:numPr>
          <w:ilvl w:val="0"/>
          <w:numId w:val="2"/>
        </w:numPr>
        <w:overflowPunct w:val="0"/>
        <w:spacing w:line="580" w:lineRule="exact"/>
        <w:ind w:firstLine="622" w:firstLineChars="200"/>
        <w:outlineLvl w:val="0"/>
        <w:rPr>
          <w:rFonts w:hint="default" w:ascii="Times New Roman" w:hAnsi="Times New Roman" w:eastAsia="仿宋_GB2312" w:cs="Times New Roman"/>
          <w:b/>
          <w:color w:val="000000" w:themeColor="text1"/>
          <w:sz w:val="31"/>
          <w:szCs w:val="31"/>
          <w:u w:val="none"/>
        </w:rPr>
      </w:pPr>
      <w:r>
        <w:rPr>
          <w:rFonts w:hint="default" w:ascii="Times New Roman" w:hAnsi="Times New Roman" w:eastAsia="仿宋_GB2312" w:cs="Times New Roman"/>
          <w:b/>
          <w:color w:val="000000" w:themeColor="text1"/>
          <w:sz w:val="31"/>
          <w:szCs w:val="31"/>
          <w:u w:val="none"/>
        </w:rPr>
        <w:t>如何理解“在读的非应届高校毕业生”不得报考？</w:t>
      </w:r>
    </w:p>
    <w:p>
      <w:pPr>
        <w:widowControl/>
        <w:overflowPunct w:val="0"/>
        <w:spacing w:line="580" w:lineRule="exact"/>
        <w:ind w:firstLine="620" w:firstLineChars="200"/>
        <w:outlineLvl w:val="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答：在全日制普通高校就读的非2025年应届高校毕业生不得报考；在全日制普通高校脱产就读的非2025年应届毕业的专升本人员、研究生也不能以原已取得的学历、学位证书报考。</w:t>
      </w:r>
    </w:p>
    <w:p>
      <w:pPr>
        <w:numPr>
          <w:ilvl w:val="0"/>
          <w:numId w:val="2"/>
        </w:numPr>
        <w:overflowPunct w:val="0"/>
        <w:spacing w:line="580" w:lineRule="exact"/>
        <w:ind w:left="0" w:leftChars="0" w:firstLine="622" w:firstLineChars="200"/>
        <w:outlineLvl w:val="0"/>
        <w:rPr>
          <w:rFonts w:hint="default" w:ascii="Times New Roman" w:hAnsi="Times New Roman" w:eastAsia="仿宋_GB2312" w:cs="Times New Roman"/>
          <w:b/>
          <w:color w:val="000000" w:themeColor="text1"/>
          <w:sz w:val="31"/>
          <w:szCs w:val="31"/>
          <w:u w:val="none"/>
        </w:rPr>
      </w:pPr>
      <w:r>
        <w:rPr>
          <w:rFonts w:hint="default" w:ascii="Times New Roman" w:hAnsi="Times New Roman" w:eastAsia="仿宋_GB2312" w:cs="Times New Roman"/>
          <w:b/>
          <w:color w:val="000000" w:themeColor="text1"/>
          <w:sz w:val="31"/>
          <w:szCs w:val="31"/>
          <w:u w:val="none"/>
        </w:rPr>
        <w:t>本次招录中“项目生”是如何界定的？</w:t>
      </w:r>
    </w:p>
    <w:p>
      <w:pPr>
        <w:pStyle w:val="7"/>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我省2025年2月前服务期满、考核合格的“选聘高校毕业生到村任职”、“三支一扶计划”、“大学生志愿服务西部计划”、“农村义务教育阶段学校教师特设岗位计划”等服务基层项目人员（以下简称“项目生”）。其中，“大学生志愿服务西部计划”项目生为我省项目生主管部门招募派遣到省内外参加西部计划志愿服务的人员，且服务期必须满2年方可报考定向招录项目生职位。</w:t>
      </w:r>
    </w:p>
    <w:p>
      <w:pPr>
        <w:pStyle w:val="7"/>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由我省各级兵役机关征集入伍或生源地为我省在外省征集入伍、在军队服役5年（含）以上的退役大学生士兵可以报考定向招录项目生的职位。</w:t>
      </w:r>
    </w:p>
    <w:p>
      <w:pPr>
        <w:numPr>
          <w:ilvl w:val="0"/>
          <w:numId w:val="2"/>
        </w:numPr>
        <w:overflowPunct w:val="0"/>
        <w:spacing w:line="580" w:lineRule="exact"/>
        <w:ind w:left="0" w:leftChars="0" w:firstLine="622" w:firstLineChars="200"/>
        <w:outlineLvl w:val="0"/>
        <w:rPr>
          <w:rFonts w:hint="default" w:ascii="Times New Roman" w:hAnsi="Times New Roman" w:eastAsia="仿宋_GB2312" w:cs="Times New Roman"/>
          <w:b/>
          <w:color w:val="000000" w:themeColor="text1"/>
          <w:sz w:val="31"/>
          <w:szCs w:val="31"/>
          <w:u w:val="none"/>
        </w:rPr>
      </w:pPr>
      <w:r>
        <w:rPr>
          <w:rFonts w:hint="default" w:ascii="Times New Roman" w:hAnsi="Times New Roman" w:eastAsia="仿宋_GB2312" w:cs="Times New Roman"/>
          <w:b/>
          <w:color w:val="000000" w:themeColor="text1"/>
          <w:sz w:val="31"/>
          <w:szCs w:val="31"/>
          <w:u w:val="none"/>
        </w:rPr>
        <w:t>本次招录中“退役大学生士兵”是如何界定的？</w:t>
      </w:r>
    </w:p>
    <w:p>
      <w:pPr>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答：由我省各级兵役机关征集入伍或生源地为我省在外省征集入伍的高校学生（通过全国普通高等院校统一考试或研究生招生考试、被普通高等院校或研究生招生单位录取）中服现役期满且于202</w:t>
      </w:r>
      <w:r>
        <w:rPr>
          <w:rFonts w:hint="eastAsia" w:eastAsia="仿宋_GB2312" w:cs="Times New Roman"/>
          <w:color w:val="000000" w:themeColor="text1"/>
          <w:sz w:val="31"/>
          <w:szCs w:val="31"/>
          <w:u w:val="none"/>
          <w:lang w:val="en-US" w:eastAsia="zh-CN"/>
        </w:rPr>
        <w:t>5</w:t>
      </w:r>
      <w:r>
        <w:rPr>
          <w:rFonts w:hint="default" w:ascii="Times New Roman" w:hAnsi="Times New Roman" w:eastAsia="仿宋_GB2312" w:cs="Times New Roman"/>
          <w:color w:val="000000" w:themeColor="text1"/>
          <w:sz w:val="31"/>
          <w:szCs w:val="31"/>
          <w:u w:val="none"/>
        </w:rPr>
        <w:t>年7月前取得原就读院校毕业证书的退役人员。</w:t>
      </w:r>
    </w:p>
    <w:p>
      <w:pPr>
        <w:numPr>
          <w:ilvl w:val="0"/>
          <w:numId w:val="2"/>
        </w:numPr>
        <w:overflowPunct w:val="0"/>
        <w:spacing w:line="580" w:lineRule="exact"/>
        <w:ind w:left="0" w:leftChars="0" w:firstLine="622" w:firstLineChars="200"/>
        <w:rPr>
          <w:rFonts w:hint="default" w:ascii="Times New Roman" w:hAnsi="Times New Roman" w:eastAsia="仿宋_GB2312" w:cs="Times New Roman"/>
          <w:b/>
          <w:bCs/>
          <w:color w:val="000000" w:themeColor="text1"/>
          <w:sz w:val="31"/>
          <w:szCs w:val="31"/>
          <w:u w:val="none"/>
        </w:rPr>
      </w:pPr>
      <w:r>
        <w:rPr>
          <w:rFonts w:hint="default" w:ascii="Times New Roman" w:hAnsi="Times New Roman" w:eastAsia="仿宋_GB2312" w:cs="Times New Roman"/>
          <w:b/>
          <w:bCs/>
          <w:color w:val="000000" w:themeColor="text1"/>
          <w:sz w:val="31"/>
          <w:szCs w:val="31"/>
          <w:u w:val="none"/>
        </w:rPr>
        <w:t>项目生、退役大学生士兵是否能以应届高校毕业生的身份报考？</w:t>
      </w:r>
    </w:p>
    <w:p>
      <w:pPr>
        <w:widowControl/>
        <w:ind w:firstLine="620" w:firstLineChars="200"/>
        <w:jc w:val="left"/>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截止到2025年7月前，我省项目生中服务期满且考核合格不超过2年的人员（其中，“大学生志愿服务西部计划”志愿者服务期满指志愿者服务期满1年及以上）、我省各级兵役机关征集入伍或生源地为我省在外省征集入伍的退役大学生士兵中服役期满（复学毕业）不超过2年的人员，</w:t>
      </w:r>
      <w:r>
        <w:rPr>
          <w:rFonts w:hint="default" w:ascii="Times New Roman" w:hAnsi="Times New Roman" w:eastAsia="仿宋_GB2312" w:cs="Times New Roman"/>
          <w:color w:val="000000" w:themeColor="text1"/>
          <w:kern w:val="0"/>
          <w:sz w:val="31"/>
          <w:szCs w:val="31"/>
          <w:u w:val="none"/>
          <w:shd w:val="clear" w:color="auto" w:fill="FFFFFF"/>
        </w:rPr>
        <w:t>可以报考仅允许应届高校毕业生报考的职位。</w:t>
      </w:r>
    </w:p>
    <w:p>
      <w:pPr>
        <w:numPr>
          <w:ilvl w:val="0"/>
          <w:numId w:val="2"/>
        </w:numPr>
        <w:overflowPunct w:val="0"/>
        <w:spacing w:line="580" w:lineRule="exact"/>
        <w:ind w:left="0" w:leftChars="0" w:firstLine="622" w:firstLineChars="200"/>
        <w:outlineLvl w:val="0"/>
        <w:rPr>
          <w:rFonts w:hint="default" w:ascii="Times New Roman" w:hAnsi="Times New Roman" w:eastAsia="仿宋_GB2312" w:cs="Times New Roman"/>
          <w:b/>
          <w:color w:val="000000" w:themeColor="text1"/>
          <w:sz w:val="31"/>
          <w:szCs w:val="31"/>
          <w:u w:val="none"/>
        </w:rPr>
      </w:pPr>
      <w:r>
        <w:rPr>
          <w:rFonts w:hint="default" w:ascii="Times New Roman" w:hAnsi="Times New Roman" w:eastAsia="仿宋_GB2312" w:cs="Times New Roman"/>
          <w:b/>
          <w:color w:val="000000" w:themeColor="text1"/>
          <w:sz w:val="31"/>
          <w:szCs w:val="31"/>
          <w:u w:val="none"/>
        </w:rPr>
        <w:t>备注招录残疾人的职位，报考者应具备哪些资格条件？</w:t>
      </w:r>
    </w:p>
    <w:p>
      <w:pPr>
        <w:overflowPunct w:val="0"/>
        <w:spacing w:line="580" w:lineRule="exact"/>
        <w:outlineLvl w:val="0"/>
        <w:rPr>
          <w:rFonts w:hint="default" w:ascii="Times New Roman" w:hAnsi="Times New Roman" w:eastAsia="仿宋_GB2312" w:cs="Times New Roman"/>
          <w:bCs/>
          <w:color w:val="000000" w:themeColor="text1"/>
          <w:sz w:val="31"/>
          <w:szCs w:val="31"/>
          <w:u w:val="none"/>
        </w:rPr>
      </w:pPr>
      <w:r>
        <w:rPr>
          <w:rFonts w:hint="default" w:ascii="Times New Roman" w:hAnsi="Times New Roman" w:eastAsia="仿宋_GB2312" w:cs="Times New Roman"/>
          <w:b/>
          <w:color w:val="000000" w:themeColor="text1"/>
          <w:sz w:val="31"/>
          <w:szCs w:val="31"/>
          <w:u w:val="none"/>
        </w:rPr>
        <w:t xml:space="preserve">   </w:t>
      </w:r>
      <w:r>
        <w:rPr>
          <w:rFonts w:hint="default" w:ascii="Times New Roman" w:hAnsi="Times New Roman" w:eastAsia="仿宋_GB2312" w:cs="Times New Roman"/>
          <w:bCs/>
          <w:color w:val="000000" w:themeColor="text1"/>
          <w:sz w:val="31"/>
          <w:szCs w:val="31"/>
          <w:u w:val="none"/>
        </w:rPr>
        <w:t xml:space="preserve"> </w:t>
      </w: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bCs/>
          <w:color w:val="000000" w:themeColor="text1"/>
          <w:sz w:val="31"/>
          <w:szCs w:val="31"/>
          <w:u w:val="none"/>
        </w:rPr>
        <w:t>备注招录残疾人的职位，报考者除符合职位要求的学历、专业等资格条件外，还须满足职位对残疾人的有关条件要求。</w:t>
      </w:r>
    </w:p>
    <w:p>
      <w:pPr>
        <w:pStyle w:val="7"/>
        <w:numPr>
          <w:ilvl w:val="0"/>
          <w:numId w:val="2"/>
        </w:numPr>
        <w:overflowPunct w:val="0"/>
        <w:spacing w:line="580" w:lineRule="exact"/>
        <w:ind w:left="0" w:leftChars="0" w:firstLine="622" w:firstLineChars="200"/>
        <w:rPr>
          <w:rFonts w:hint="default" w:ascii="Times New Roman" w:hAnsi="Times New Roman" w:eastAsia="仿宋_GB2312" w:cs="Times New Roman"/>
          <w:b/>
          <w:bCs/>
          <w:color w:val="000000" w:themeColor="text1"/>
          <w:sz w:val="31"/>
          <w:szCs w:val="31"/>
          <w:u w:val="none"/>
        </w:rPr>
      </w:pPr>
      <w:bookmarkStart w:id="0" w:name="_Toc350151453"/>
      <w:r>
        <w:rPr>
          <w:rFonts w:hint="default" w:ascii="Times New Roman" w:hAnsi="Times New Roman" w:eastAsia="仿宋_GB2312" w:cs="Times New Roman"/>
          <w:b/>
          <w:bCs/>
          <w:color w:val="000000" w:themeColor="text1"/>
          <w:sz w:val="31"/>
          <w:szCs w:val="31"/>
          <w:u w:val="none"/>
          <w:shd w:val="clear" w:color="auto" w:fill="FFFFFF"/>
        </w:rPr>
        <w:t>《录用计划》</w:t>
      </w:r>
      <w:r>
        <w:rPr>
          <w:rFonts w:hint="default" w:ascii="Times New Roman" w:hAnsi="Times New Roman" w:eastAsia="仿宋_GB2312" w:cs="Times New Roman"/>
          <w:b/>
          <w:bCs/>
          <w:color w:val="000000" w:themeColor="text1"/>
          <w:sz w:val="31"/>
          <w:szCs w:val="31"/>
          <w:u w:val="none"/>
        </w:rPr>
        <w:t>中提出的学历要求应当如何理解？</w:t>
      </w:r>
    </w:p>
    <w:p>
      <w:pPr>
        <w:widowControl/>
        <w:overflowPunct w:val="0"/>
        <w:spacing w:line="580" w:lineRule="exact"/>
        <w:ind w:firstLine="620" w:firstLineChars="200"/>
        <w:jc w:val="left"/>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答：对于</w:t>
      </w:r>
      <w:r>
        <w:rPr>
          <w:rFonts w:hint="default" w:ascii="Times New Roman" w:hAnsi="Times New Roman" w:cs="Times New Roman"/>
          <w:color w:val="000000" w:themeColor="text1"/>
          <w:kern w:val="0"/>
          <w:sz w:val="31"/>
          <w:szCs w:val="31"/>
          <w:u w:val="none"/>
          <w:shd w:val="clear" w:color="auto" w:fill="FFFFFF"/>
        </w:rPr>
        <w:t>2025</w:t>
      </w:r>
      <w:r>
        <w:rPr>
          <w:rFonts w:hint="default" w:ascii="Times New Roman" w:hAnsi="Times New Roman" w:eastAsia="仿宋_GB2312" w:cs="Times New Roman"/>
          <w:color w:val="000000" w:themeColor="text1"/>
          <w:kern w:val="0"/>
          <w:sz w:val="31"/>
          <w:szCs w:val="31"/>
          <w:u w:val="none"/>
          <w:shd w:val="clear" w:color="auto" w:fill="FFFFFF"/>
        </w:rPr>
        <w:t>届高校</w:t>
      </w:r>
      <w:r>
        <w:rPr>
          <w:rFonts w:hint="default" w:ascii="Times New Roman" w:hAnsi="Times New Roman" w:eastAsia="仿宋_GB2312" w:cs="Times New Roman"/>
          <w:color w:val="000000" w:themeColor="text1"/>
          <w:sz w:val="31"/>
          <w:szCs w:val="31"/>
          <w:u w:val="none"/>
        </w:rPr>
        <w:t>毕业生，应以其即将获得的最高学历进行报考；对于其他人员，均应以其已获得的最高学历进行报考。比如，</w:t>
      </w:r>
      <w:r>
        <w:rPr>
          <w:rFonts w:hint="default" w:ascii="Times New Roman" w:hAnsi="Times New Roman" w:eastAsia="仿宋_GB2312" w:cs="Times New Roman"/>
          <w:color w:val="000000" w:themeColor="text1"/>
          <w:sz w:val="31"/>
          <w:szCs w:val="31"/>
          <w:u w:val="none"/>
          <w:shd w:val="clear" w:color="auto" w:fill="FFFFFF"/>
        </w:rPr>
        <w:t>《录用计划》</w:t>
      </w:r>
      <w:r>
        <w:rPr>
          <w:rFonts w:hint="default" w:ascii="Times New Roman" w:hAnsi="Times New Roman" w:eastAsia="仿宋_GB2312" w:cs="Times New Roman"/>
          <w:color w:val="000000" w:themeColor="text1"/>
          <w:sz w:val="31"/>
          <w:szCs w:val="31"/>
          <w:u w:val="none"/>
        </w:rPr>
        <w:t>中仅限本科学历的职位，硕士、博士研究生不能以本科学历报考。</w:t>
      </w:r>
    </w:p>
    <w:p>
      <w:pPr>
        <w:pStyle w:val="7"/>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技工学校中级工班、高级工班、预备技师（技师）班毕业生，分别按中专、大专、本科学历掌握。</w:t>
      </w:r>
    </w:p>
    <w:p>
      <w:pPr>
        <w:pStyle w:val="7"/>
        <w:numPr>
          <w:ilvl w:val="0"/>
          <w:numId w:val="2"/>
        </w:numPr>
        <w:overflowPunct w:val="0"/>
        <w:spacing w:line="580" w:lineRule="exact"/>
        <w:ind w:left="0" w:leftChars="0" w:firstLine="622" w:firstLineChars="200"/>
        <w:rPr>
          <w:rFonts w:hint="default" w:ascii="Times New Roman" w:hAnsi="Times New Roman" w:eastAsia="仿宋_GB2312" w:cs="Times New Roman"/>
          <w:b/>
          <w:bCs/>
          <w:color w:val="000000" w:themeColor="text1"/>
          <w:sz w:val="31"/>
          <w:szCs w:val="31"/>
          <w:u w:val="none"/>
        </w:rPr>
      </w:pPr>
      <w:r>
        <w:rPr>
          <w:rFonts w:hint="default" w:ascii="Times New Roman" w:hAnsi="Times New Roman" w:eastAsia="仿宋_GB2312" w:cs="Times New Roman"/>
          <w:b/>
          <w:bCs/>
          <w:color w:val="000000" w:themeColor="text1"/>
          <w:sz w:val="31"/>
          <w:szCs w:val="31"/>
          <w:u w:val="none"/>
        </w:rPr>
        <w:t>如何理解“与报考学历相对应的学位”？</w:t>
      </w:r>
    </w:p>
    <w:p>
      <w:pPr>
        <w:pStyle w:val="7"/>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答：报考者如使用大专学历报考，则无学位要求；报考者如使用本科、硕士研究生、博士研究生学历报考，则应具有与之对应的学士、硕士、博士学位。</w:t>
      </w:r>
    </w:p>
    <w:p>
      <w:pPr>
        <w:pStyle w:val="7"/>
        <w:numPr>
          <w:ilvl w:val="0"/>
          <w:numId w:val="2"/>
        </w:numPr>
        <w:overflowPunct w:val="0"/>
        <w:spacing w:line="580" w:lineRule="exact"/>
        <w:ind w:left="0" w:leftChars="0" w:firstLine="622" w:firstLineChars="200"/>
        <w:rPr>
          <w:rFonts w:hint="default" w:ascii="Times New Roman" w:hAnsi="Times New Roman" w:eastAsia="仿宋_GB2312" w:cs="Times New Roman"/>
          <w:b/>
          <w:bCs/>
          <w:color w:val="000000" w:themeColor="text1"/>
          <w:sz w:val="31"/>
          <w:szCs w:val="31"/>
          <w:u w:val="none"/>
        </w:rPr>
      </w:pPr>
      <w:r>
        <w:rPr>
          <w:rFonts w:hint="default" w:ascii="Times New Roman" w:hAnsi="Times New Roman" w:eastAsia="仿宋_GB2312" w:cs="Times New Roman"/>
          <w:b/>
          <w:bCs/>
          <w:color w:val="000000" w:themeColor="text1"/>
          <w:sz w:val="31"/>
          <w:szCs w:val="31"/>
          <w:u w:val="none"/>
        </w:rPr>
        <w:t>结业、肄业人员是否可以报考？</w:t>
      </w:r>
    </w:p>
    <w:p>
      <w:pPr>
        <w:pStyle w:val="7"/>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答：不可以。</w:t>
      </w:r>
    </w:p>
    <w:p>
      <w:pPr>
        <w:numPr>
          <w:ilvl w:val="0"/>
          <w:numId w:val="2"/>
        </w:numPr>
        <w:overflowPunct w:val="0"/>
        <w:spacing w:line="580" w:lineRule="exact"/>
        <w:ind w:left="0" w:leftChars="0" w:firstLine="622" w:firstLineChars="200"/>
        <w:rPr>
          <w:rFonts w:hint="default" w:ascii="Times New Roman" w:hAnsi="Times New Roman" w:eastAsia="仿宋_GB2312" w:cs="Times New Roman"/>
          <w:b/>
          <w:color w:val="000000" w:themeColor="text1"/>
          <w:sz w:val="31"/>
          <w:szCs w:val="31"/>
          <w:u w:val="none"/>
        </w:rPr>
      </w:pPr>
      <w:r>
        <w:rPr>
          <w:rFonts w:hint="default" w:ascii="Times New Roman" w:hAnsi="Times New Roman" w:eastAsia="仿宋_GB2312" w:cs="Times New Roman"/>
          <w:b/>
          <w:color w:val="000000" w:themeColor="text1"/>
          <w:sz w:val="31"/>
          <w:szCs w:val="31"/>
          <w:u w:val="none"/>
        </w:rPr>
        <w:t>如何判定所学专业是否满足职位专业要求？</w:t>
      </w:r>
    </w:p>
    <w:p>
      <w:pPr>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答：招录职位对专业的要求，按照教育部最新发布的</w:t>
      </w:r>
      <w:r>
        <w:rPr>
          <w:rFonts w:hint="default" w:ascii="Times New Roman" w:hAnsi="Times New Roman" w:eastAsia="仿宋_GB2312" w:cs="Times New Roman"/>
          <w:bCs/>
          <w:color w:val="000000" w:themeColor="text1"/>
          <w:sz w:val="31"/>
          <w:szCs w:val="31"/>
          <w:u w:val="none"/>
        </w:rPr>
        <w:t>《</w:t>
      </w:r>
      <w:r>
        <w:rPr>
          <w:rFonts w:hint="default" w:ascii="Times New Roman" w:hAnsi="Times New Roman" w:eastAsia="仿宋_GB2312" w:cs="Times New Roman"/>
          <w:color w:val="000000" w:themeColor="text1"/>
          <w:sz w:val="31"/>
          <w:szCs w:val="31"/>
          <w:u w:val="none"/>
        </w:rPr>
        <w:t>普通高等学校本科专业目录</w:t>
      </w:r>
      <w:r>
        <w:rPr>
          <w:rFonts w:hint="default" w:ascii="Times New Roman" w:hAnsi="Times New Roman" w:eastAsia="仿宋_GB2312" w:cs="Times New Roman"/>
          <w:bCs/>
          <w:color w:val="000000" w:themeColor="text1"/>
          <w:sz w:val="31"/>
          <w:szCs w:val="31"/>
          <w:u w:val="none"/>
        </w:rPr>
        <w:t>》《职业教育专业目录》《研究生教育学科专业目录》《学位授予和人才培养学科目录》《普通高等学校本科专业目录新旧专业对照表》《高等职业教育专科新旧专业对照表》</w:t>
      </w:r>
      <w:r>
        <w:rPr>
          <w:rFonts w:hint="default" w:ascii="Times New Roman" w:hAnsi="Times New Roman" w:eastAsia="仿宋_GB2312" w:cs="Times New Roman"/>
          <w:color w:val="000000" w:themeColor="text1"/>
          <w:sz w:val="31"/>
          <w:szCs w:val="31"/>
          <w:u w:val="none"/>
        </w:rPr>
        <w:t>等设置。报考者所学专业未在上述目录中且报考职位有具体专业要求的，须经资格审查单位同意后，如实填写自己所学专业，再提交审查。</w:t>
      </w:r>
    </w:p>
    <w:p>
      <w:pPr>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bCs/>
          <w:color w:val="000000" w:themeColor="text1"/>
          <w:sz w:val="31"/>
          <w:szCs w:val="31"/>
          <w:u w:val="none"/>
        </w:rPr>
        <w:t>注：</w:t>
      </w:r>
      <w:r>
        <w:rPr>
          <w:rFonts w:hint="default" w:ascii="Times New Roman" w:hAnsi="Times New Roman" w:eastAsia="仿宋_GB2312" w:cs="Times New Roman"/>
          <w:color w:val="000000" w:themeColor="text1"/>
          <w:sz w:val="31"/>
          <w:szCs w:val="31"/>
          <w:u w:val="none"/>
        </w:rPr>
        <w:t>报考者要如实填写所学专业，所学专业以毕业证书上注明的专业为准，在国（境）外院校所学专业以所获学位证书上注明的专业为准。</w:t>
      </w:r>
    </w:p>
    <w:p>
      <w:pPr>
        <w:numPr>
          <w:ilvl w:val="0"/>
          <w:numId w:val="2"/>
        </w:numPr>
        <w:overflowPunct w:val="0"/>
        <w:spacing w:line="580" w:lineRule="exact"/>
        <w:ind w:left="0" w:leftChars="0" w:firstLine="622" w:firstLineChars="200"/>
        <w:rPr>
          <w:rFonts w:hint="default" w:ascii="Times New Roman" w:hAnsi="Times New Roman" w:eastAsia="仿宋_GB2312" w:cs="Times New Roman"/>
          <w:b/>
          <w:color w:val="000000" w:themeColor="text1"/>
          <w:sz w:val="31"/>
          <w:szCs w:val="31"/>
          <w:u w:val="none"/>
        </w:rPr>
      </w:pPr>
      <w:bookmarkStart w:id="1" w:name="_Toc350151467"/>
      <w:r>
        <w:rPr>
          <w:rFonts w:hint="default" w:ascii="Times New Roman" w:hAnsi="Times New Roman" w:eastAsia="仿宋_GB2312" w:cs="Times New Roman"/>
          <w:b/>
          <w:color w:val="000000" w:themeColor="text1"/>
          <w:sz w:val="31"/>
          <w:szCs w:val="31"/>
          <w:u w:val="none"/>
        </w:rPr>
        <w:t>职位有户籍（生源）限制的应如何理解？</w:t>
      </w:r>
      <w:bookmarkEnd w:id="1"/>
    </w:p>
    <w:p>
      <w:pPr>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答：职位有户籍限制是指报考者在公告发布之日前，本人户籍必须满足报考职位要求的户籍条件。</w:t>
      </w:r>
    </w:p>
    <w:p>
      <w:pPr>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报考者需在报名页面的相应栏目中体现户籍迁入时间，若报考者自出生起户籍即在当地，则其户籍迁入时间栏目填写本人出生时间即可。面试资格复审时，报考者需提供本人户籍原件及复印件或加盖档案管理专用章的高考报名登记表复印件等材料。</w:t>
      </w:r>
    </w:p>
    <w:p>
      <w:pPr>
        <w:pStyle w:val="7"/>
        <w:numPr>
          <w:ilvl w:val="0"/>
          <w:numId w:val="2"/>
        </w:numPr>
        <w:overflowPunct w:val="0"/>
        <w:spacing w:line="580" w:lineRule="exact"/>
        <w:ind w:left="0" w:leftChars="0" w:firstLine="622" w:firstLineChars="200"/>
        <w:rPr>
          <w:rFonts w:hint="default" w:ascii="Times New Roman" w:hAnsi="Times New Roman" w:eastAsia="仿宋_GB2312" w:cs="Times New Roman"/>
          <w:b/>
          <w:color w:val="000000" w:themeColor="text1"/>
          <w:sz w:val="31"/>
          <w:szCs w:val="31"/>
          <w:u w:val="none"/>
        </w:rPr>
      </w:pPr>
      <w:r>
        <w:rPr>
          <w:rFonts w:hint="default" w:ascii="Times New Roman" w:hAnsi="Times New Roman" w:eastAsia="仿宋_GB2312" w:cs="Times New Roman"/>
          <w:b/>
          <w:color w:val="000000" w:themeColor="text1"/>
          <w:sz w:val="31"/>
          <w:szCs w:val="31"/>
          <w:u w:val="none"/>
        </w:rPr>
        <w:t>招录职位要求具备法律职业资格的应如何掌握？</w:t>
      </w:r>
    </w:p>
    <w:p>
      <w:pPr>
        <w:pStyle w:val="7"/>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答：招录职位要求具备法律职业资格的，应在面试资格复审时向资格审查单位提供法律职业资格证书。已通过法律职业资格考试尚未取得证书的，须提供考试成绩通知单。</w:t>
      </w:r>
    </w:p>
    <w:p>
      <w:pPr>
        <w:pStyle w:val="7"/>
        <w:numPr>
          <w:ilvl w:val="0"/>
          <w:numId w:val="2"/>
        </w:numPr>
        <w:overflowPunct w:val="0"/>
        <w:spacing w:line="580" w:lineRule="exact"/>
        <w:ind w:left="0" w:leftChars="0" w:firstLine="622" w:firstLineChars="200"/>
        <w:rPr>
          <w:rFonts w:hint="default" w:ascii="Times New Roman" w:hAnsi="Times New Roman" w:eastAsia="仿宋_GB2312" w:cs="Times New Roman"/>
          <w:b/>
          <w:color w:val="000000" w:themeColor="text1"/>
          <w:sz w:val="31"/>
          <w:szCs w:val="31"/>
          <w:u w:val="none"/>
        </w:rPr>
      </w:pPr>
      <w:bookmarkStart w:id="2" w:name="_Toc350151457"/>
      <w:r>
        <w:rPr>
          <w:rFonts w:hint="default" w:ascii="Times New Roman" w:hAnsi="Times New Roman" w:eastAsia="仿宋_GB2312" w:cs="Times New Roman"/>
          <w:b/>
          <w:color w:val="000000" w:themeColor="text1"/>
          <w:sz w:val="31"/>
          <w:szCs w:val="31"/>
          <w:u w:val="none"/>
        </w:rPr>
        <w:t>基层工作经历起始时间如何界定？</w:t>
      </w:r>
    </w:p>
    <w:p>
      <w:pPr>
        <w:pStyle w:val="7"/>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答：（1）在国有企事业单位（不含市级及以上参照公务员法管理的事业单位）、县级及以下党政机关工作的人员，基层工作经历时间自报到之日算起。</w:t>
      </w:r>
    </w:p>
    <w:p>
      <w:pPr>
        <w:pStyle w:val="7"/>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（2）参加“选聘高校毕业生到村任职”、“三支一扶计划”、“大学生志愿服务西部计划”、“农村义务教育阶段学校教师特设岗位计划”等中央和地方基层就业项目人员，基层工作经历时间自报到之日算起。</w:t>
      </w:r>
    </w:p>
    <w:p>
      <w:pPr>
        <w:pStyle w:val="7"/>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（3）到基层特定公益岗位（社会管理和公共服务）初次就业的人员，基层工作经历时间从工作协议约定的起始时间算起。</w:t>
      </w:r>
    </w:p>
    <w:p>
      <w:pPr>
        <w:pStyle w:val="7"/>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（4）离校未就业高校毕业生到高校毕业生实习见习基地（该基地为基层单位）参加见习或者到企事业单位参与项目研究的，视同具有基层工作经历，自报到之日算起。</w:t>
      </w:r>
    </w:p>
    <w:p>
      <w:pPr>
        <w:pStyle w:val="7"/>
        <w:overflowPunct w:val="0"/>
        <w:spacing w:line="580" w:lineRule="exact"/>
        <w:ind w:firstLine="620" w:firstLineChars="200"/>
        <w:rPr>
          <w:rFonts w:hint="default" w:ascii="Times New Roman" w:hAnsi="Times New Roman" w:eastAsia="仿宋_GB2312" w:cs="Times New Roman"/>
          <w:color w:val="000000" w:themeColor="text1"/>
          <w:sz w:val="32"/>
          <w:szCs w:val="32"/>
          <w:u w:val="none"/>
        </w:rPr>
      </w:pPr>
      <w:r>
        <w:rPr>
          <w:rFonts w:hint="default" w:ascii="Times New Roman" w:hAnsi="Times New Roman" w:eastAsia="仿宋_GB2312" w:cs="Times New Roman"/>
          <w:color w:val="000000" w:themeColor="text1"/>
          <w:sz w:val="31"/>
          <w:szCs w:val="31"/>
          <w:u w:val="none"/>
        </w:rPr>
        <w:t>（</w:t>
      </w:r>
      <w:r>
        <w:rPr>
          <w:rFonts w:hint="default" w:ascii="Times New Roman" w:hAnsi="Times New Roman" w:eastAsia="仿宋_GB2312" w:cs="Times New Roman"/>
          <w:color w:val="000000" w:themeColor="text1"/>
          <w:sz w:val="32"/>
          <w:szCs w:val="32"/>
          <w:u w:val="none"/>
        </w:rPr>
        <w:t>5）在其他经济组织、社会组织等单位工作的人员，基层工作经历时间以劳动合同约定的起始时间算起。</w:t>
      </w:r>
    </w:p>
    <w:p>
      <w:pPr>
        <w:pStyle w:val="7"/>
        <w:overflowPunct w:val="0"/>
        <w:spacing w:line="580" w:lineRule="exact"/>
        <w:ind w:firstLine="640" w:firstLineChars="200"/>
        <w:rPr>
          <w:rFonts w:hint="default" w:ascii="Times New Roman" w:hAnsi="Times New Roman" w:eastAsia="仿宋_GB2312" w:cs="Times New Roman"/>
          <w:color w:val="000000" w:themeColor="text1"/>
          <w:sz w:val="32"/>
          <w:szCs w:val="32"/>
          <w:u w:val="none"/>
        </w:rPr>
      </w:pPr>
      <w:r>
        <w:rPr>
          <w:rFonts w:hint="default" w:ascii="Times New Roman" w:hAnsi="Times New Roman" w:eastAsia="仿宋_GB2312" w:cs="Times New Roman"/>
          <w:color w:val="000000" w:themeColor="text1"/>
          <w:sz w:val="32"/>
          <w:szCs w:val="32"/>
          <w:u w:val="none"/>
        </w:rPr>
        <w:t>（6）自主创业并办理工商注册手续的人员，其基层工作经历时间自营业执照颁发之日算起。</w:t>
      </w:r>
    </w:p>
    <w:p>
      <w:pPr>
        <w:pStyle w:val="7"/>
        <w:overflowPunct w:val="0"/>
        <w:spacing w:line="580" w:lineRule="exact"/>
        <w:ind w:firstLine="640" w:firstLineChars="200"/>
        <w:rPr>
          <w:rFonts w:hint="default" w:ascii="Times New Roman" w:hAnsi="Times New Roman" w:eastAsia="仿宋_GB2312" w:cs="Times New Roman"/>
          <w:color w:val="000000" w:themeColor="text1"/>
          <w:sz w:val="32"/>
          <w:szCs w:val="32"/>
          <w:u w:val="none"/>
        </w:rPr>
      </w:pPr>
      <w:r>
        <w:rPr>
          <w:rFonts w:hint="default" w:ascii="Times New Roman" w:hAnsi="Times New Roman" w:eastAsia="仿宋_GB2312" w:cs="Times New Roman"/>
          <w:color w:val="000000" w:themeColor="text1"/>
          <w:sz w:val="32"/>
          <w:szCs w:val="32"/>
          <w:u w:val="none"/>
        </w:rPr>
        <w:t>（7）以灵活就业形式初次就业人员，其基层工作经历时间从登记灵活就业并经审批确认的起始时间算起。</w:t>
      </w:r>
    </w:p>
    <w:p>
      <w:pPr>
        <w:pStyle w:val="7"/>
        <w:overflowPunct w:val="0"/>
        <w:spacing w:line="580" w:lineRule="exact"/>
        <w:ind w:firstLine="640" w:firstLineChars="200"/>
        <w:rPr>
          <w:rFonts w:hint="default" w:ascii="Times New Roman" w:hAnsi="Times New Roman" w:eastAsia="仿宋_GB2312" w:cs="Times New Roman"/>
          <w:color w:val="000000" w:themeColor="text1"/>
          <w:sz w:val="32"/>
          <w:szCs w:val="32"/>
          <w:u w:val="none"/>
        </w:rPr>
      </w:pPr>
      <w:r>
        <w:rPr>
          <w:rFonts w:hint="default" w:ascii="Times New Roman" w:hAnsi="Times New Roman" w:eastAsia="仿宋_GB2312" w:cs="Times New Roman"/>
          <w:color w:val="000000" w:themeColor="text1"/>
          <w:sz w:val="32"/>
          <w:szCs w:val="32"/>
          <w:u w:val="none"/>
        </w:rPr>
        <w:t>（8）基层工作经历的时间可以累加计算。</w:t>
      </w:r>
      <w:bookmarkEnd w:id="2"/>
    </w:p>
    <w:p>
      <w:pPr>
        <w:pStyle w:val="7"/>
        <w:overflowPunct w:val="0"/>
        <w:spacing w:line="580" w:lineRule="exact"/>
        <w:ind w:firstLine="640" w:firstLineChars="200"/>
        <w:rPr>
          <w:rFonts w:hint="default" w:ascii="Times New Roman" w:hAnsi="Times New Roman" w:eastAsia="仿宋_GB2312" w:cs="Times New Roman"/>
          <w:color w:val="000000" w:themeColor="text1"/>
          <w:sz w:val="32"/>
          <w:szCs w:val="32"/>
          <w:u w:val="none"/>
        </w:rPr>
      </w:pPr>
      <w:r>
        <w:rPr>
          <w:rFonts w:hint="default" w:ascii="Times New Roman" w:hAnsi="Times New Roman" w:eastAsia="仿宋_GB2312" w:cs="Times New Roman"/>
          <w:color w:val="000000" w:themeColor="text1"/>
          <w:sz w:val="32"/>
          <w:szCs w:val="32"/>
          <w:u w:val="none"/>
        </w:rPr>
        <w:t>基层工作经历的时间按月计算，截止到</w:t>
      </w:r>
      <w:r>
        <w:rPr>
          <w:rFonts w:hint="default" w:ascii="Times New Roman" w:hAnsi="Times New Roman" w:eastAsia="仿宋_GB2312" w:cs="Times New Roman"/>
          <w:bCs/>
          <w:color w:val="000000" w:themeColor="text1"/>
          <w:sz w:val="32"/>
          <w:szCs w:val="32"/>
          <w:u w:val="none"/>
        </w:rPr>
        <w:t>202</w:t>
      </w:r>
      <w:r>
        <w:rPr>
          <w:rFonts w:hint="default" w:ascii="Times New Roman" w:hAnsi="Times New Roman" w:eastAsia="仿宋_GB2312" w:cs="Times New Roman"/>
          <w:bCs/>
          <w:color w:val="000000" w:themeColor="text1"/>
          <w:sz w:val="32"/>
          <w:szCs w:val="32"/>
          <w:u w:val="none"/>
          <w:lang w:val="en-US" w:eastAsia="zh-CN"/>
        </w:rPr>
        <w:t>5</w:t>
      </w:r>
      <w:r>
        <w:rPr>
          <w:rFonts w:hint="default" w:ascii="Times New Roman" w:hAnsi="Times New Roman" w:eastAsia="仿宋_GB2312" w:cs="Times New Roman"/>
          <w:bCs/>
          <w:color w:val="000000" w:themeColor="text1"/>
          <w:sz w:val="32"/>
          <w:szCs w:val="32"/>
          <w:u w:val="none"/>
        </w:rPr>
        <w:t>年2月</w:t>
      </w:r>
      <w:r>
        <w:rPr>
          <w:rFonts w:hint="default" w:ascii="Times New Roman" w:hAnsi="Times New Roman" w:eastAsia="仿宋_GB2312" w:cs="Times New Roman"/>
          <w:color w:val="000000" w:themeColor="text1"/>
          <w:sz w:val="32"/>
          <w:szCs w:val="32"/>
          <w:u w:val="none"/>
        </w:rPr>
        <w:t>工作满24个月（起止月均可按1个整月计算）即可算作工作经历满2年。</w:t>
      </w:r>
    </w:p>
    <w:p>
      <w:pPr>
        <w:widowControl/>
        <w:spacing w:line="580" w:lineRule="exact"/>
        <w:ind w:firstLine="640" w:firstLineChars="200"/>
        <w:jc w:val="left"/>
        <w:rPr>
          <w:rFonts w:hint="default" w:ascii="Times New Roman" w:hAnsi="Times New Roman" w:eastAsia="仿宋_GB2312" w:cs="Times New Roman"/>
          <w:color w:val="000000" w:themeColor="text1"/>
          <w:kern w:val="0"/>
          <w:sz w:val="32"/>
          <w:szCs w:val="32"/>
          <w:u w:val="none"/>
        </w:rPr>
      </w:pPr>
      <w:r>
        <w:rPr>
          <w:rFonts w:hint="default" w:ascii="Times New Roman" w:hAnsi="Times New Roman" w:eastAsia="仿宋_GB2312" w:cs="Times New Roman"/>
          <w:color w:val="000000" w:themeColor="text1"/>
          <w:kern w:val="0"/>
          <w:sz w:val="32"/>
          <w:szCs w:val="32"/>
          <w:u w:val="none"/>
        </w:rPr>
        <w:t>要求有基层工作经历的职位，报考者需提供劳动合同、社保缴费证明等相关证明材料。资格复审不合格的取消面试资格。</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bookmarkStart w:id="3" w:name="_Toc350151455"/>
      <w:r>
        <w:rPr>
          <w:rStyle w:val="18"/>
          <w:rFonts w:hint="default" w:ascii="Times New Roman" w:hAnsi="Times New Roman" w:eastAsia="仿宋_GB2312" w:cs="Times New Roman"/>
          <w:color w:val="000000" w:themeColor="text1"/>
          <w:sz w:val="31"/>
          <w:szCs w:val="31"/>
          <w:u w:val="none"/>
          <w:shd w:val="clear" w:color="auto" w:fill="FFFFFF"/>
        </w:rPr>
        <w:t>18.</w:t>
      </w:r>
      <w:r>
        <w:rPr>
          <w:rStyle w:val="18"/>
          <w:rFonts w:hint="default" w:ascii="Times New Roman" w:hAnsi="Times New Roman"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哪些情形不计入基层工作经历时间？</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在市级及以上机关借调（帮助）工作的经历和高校毕业生在校期间的社会实践经历，不能视为基层工作经历，不计入基层工作经历时间。</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工作之后取得全日制学历的，全日制学习时间不计入基层工作经历时间。</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19.</w:t>
      </w:r>
      <w:r>
        <w:rPr>
          <w:rStyle w:val="18"/>
          <w:rFonts w:hint="default" w:ascii="Times New Roman" w:hAnsi="Times New Roman"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服务基层项目人员在服务期内有被借调到县级及以上机关或者企事业单位工作，就读全日制研究生等情形的，相关工作（学习）时间是否计入服务年限？</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不计入服务年限。</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20.</w:t>
      </w:r>
      <w:r>
        <w:rPr>
          <w:rStyle w:val="18"/>
          <w:rFonts w:hint="default" w:ascii="Times New Roman" w:hAnsi="Times New Roman"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人民警察职位的报考年龄条件是如何规定的？</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省级公安机关、监狱、强制隔离戒毒管理机关人民警察职位的报考年龄条件，一般为18周岁以上、35周岁以下（1989年2月至2007年2月期间出生），对于2025年应届硕士、博士研究生，放宽到40周岁以下（1984年2月以后出生）。</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市（地）级及以下公安机关人民警察职位的报考年龄条件，一般为30周岁以下（即1994年2月以后出生），对于2025年应届硕士、博士研究生和报考法医职位的，放宽到35周岁以下（1989年2月以后出生）。</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司法行政部门监狱、强制隔离戒毒所一线干警职位的报考年龄条件，一般为30周岁以下（1994年2月以后出生），对于2025年应届硕士、博士研究生和报考狱医、心理矫正等特殊职位的，放宽到35周岁以下（即1989年2月以后出生）。</w:t>
      </w:r>
    </w:p>
    <w:bookmarkEnd w:id="3"/>
    <w:p>
      <w:pPr>
        <w:pStyle w:val="7"/>
        <w:numPr>
          <w:ilvl w:val="0"/>
          <w:numId w:val="3"/>
        </w:numPr>
        <w:overflowPunct w:val="0"/>
        <w:spacing w:line="580" w:lineRule="exact"/>
        <w:ind w:firstLine="622" w:firstLineChars="200"/>
        <w:rPr>
          <w:rFonts w:hint="default" w:ascii="Times New Roman" w:hAnsi="Times New Roman" w:eastAsia="仿宋_GB2312" w:cs="Times New Roman"/>
          <w:b/>
          <w:color w:val="000000" w:themeColor="text1"/>
          <w:sz w:val="31"/>
          <w:szCs w:val="31"/>
          <w:u w:val="none"/>
        </w:rPr>
      </w:pPr>
      <w:r>
        <w:rPr>
          <w:rFonts w:hint="default" w:ascii="Times New Roman" w:hAnsi="Times New Roman" w:eastAsia="仿宋_GB2312" w:cs="Times New Roman"/>
          <w:b/>
          <w:color w:val="000000" w:themeColor="text1"/>
          <w:sz w:val="31"/>
          <w:szCs w:val="31"/>
          <w:u w:val="none"/>
        </w:rPr>
        <w:t>除公告已明确的各项资格（资质）截止时间外，其他资格（资质）的截止时间如何确定？</w:t>
      </w:r>
    </w:p>
    <w:p>
      <w:pPr>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答：除2025届高校毕业生取得相关学历、学位的时间一般截止到2025年7月外，其他资格（资质）的截止时间为2025年2月。</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22.</w:t>
      </w:r>
      <w:r>
        <w:rPr>
          <w:rStyle w:val="18"/>
          <w:rFonts w:hint="default" w:ascii="Times New Roman" w:hAnsi="Times New Roman"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对艰苦边远地区基层职位采取了哪些倾斜措施？</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根据《关于做好黑龙江省艰苦边远地区基层公务员考试录用工作的实施办法》，艰苦边远地区职位单独或者综合采取适当降低学历要求、放宽专业限制、适当调整年龄条件、不限制工作年限和经历、单独划定笔试合格分数线等措施，</w:t>
      </w:r>
      <w:r>
        <w:rPr>
          <w:rFonts w:hint="default" w:ascii="Times New Roman" w:hAnsi="Times New Roman" w:eastAsia="仿宋_GB2312" w:cs="Times New Roman"/>
          <w:b w:val="0"/>
          <w:bCs w:val="0"/>
          <w:color w:val="000000" w:themeColor="text1"/>
          <w:sz w:val="31"/>
          <w:szCs w:val="31"/>
          <w:u w:val="none"/>
          <w:shd w:val="clear" w:color="auto" w:fill="FFFFFF"/>
        </w:rPr>
        <w:t>适当</w:t>
      </w:r>
      <w:r>
        <w:rPr>
          <w:rFonts w:hint="default" w:ascii="Times New Roman" w:hAnsi="Times New Roman" w:eastAsia="仿宋_GB2312" w:cs="Times New Roman"/>
          <w:color w:val="000000" w:themeColor="text1"/>
          <w:sz w:val="31"/>
          <w:szCs w:val="31"/>
          <w:u w:val="none"/>
          <w:shd w:val="clear" w:color="auto" w:fill="FFFFFF"/>
        </w:rPr>
        <w:t>降低进入门槛，同时从中拿出一定数量职位面向当地户籍或者在当地长期生活、工作的人员招考。</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对于通过降低进入门槛等倾斜政策录用的人员，应当在所报考市（地）辖区内的艰苦边远地区县乡机关最低服务5年（含试用期）；未满5年的，不得交流（含公开遴选）到本市（地）内的上级机关和非艰苦边远地区的机关，也不得交流（含公开遴选）到本省内其他市（地）和其他省（自治区、直辖市）的机关（包括其中艰苦边远地区的机关）。</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23.</w:t>
      </w:r>
      <w:r>
        <w:rPr>
          <w:rStyle w:val="18"/>
          <w:rFonts w:hint="default" w:ascii="Times New Roman" w:hAnsi="Times New Roman"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报考者在报名参加我省各级机关公务员招考过程中，被中央机关及其直属机构或其他地方机关录用为公务员或者参照公务员法管理的机关（单位）工作人员，应当如何处理？</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报考者在参加我省各级机关公务员招考过程中，被中央机关及其直属机构或其他地方机关录用为公务员或者参照公务员法管理的机关（单位）工作人员的，应当如实报告情况，并终止参加我省各级机关公务员招考的行为，公务员主管部门或招录机关不再将其列为面试、体检、考察、公示或录用人选。</w:t>
      </w:r>
    </w:p>
    <w:p>
      <w:pPr>
        <w:pStyle w:val="14"/>
        <w:widowControl/>
        <w:spacing w:line="580" w:lineRule="exact"/>
        <w:ind w:firstLine="630"/>
        <w:rPr>
          <w:rFonts w:hint="default" w:ascii="Times New Roman" w:hAnsi="Times New Roman" w:cs="Times New Roman"/>
          <w:color w:val="000000" w:themeColor="text1"/>
          <w:sz w:val="31"/>
          <w:szCs w:val="31"/>
          <w:u w:val="none"/>
        </w:rPr>
      </w:pPr>
      <w:r>
        <w:rPr>
          <w:rFonts w:hint="default" w:ascii="Times New Roman" w:hAnsi="Times New Roman" w:eastAsia="黑体" w:cs="Times New Roman"/>
          <w:color w:val="000000" w:themeColor="text1"/>
          <w:sz w:val="31"/>
          <w:szCs w:val="31"/>
          <w:u w:val="none"/>
          <w:shd w:val="clear" w:color="auto" w:fill="FFFFFF"/>
        </w:rPr>
        <w:t>二、关于资格审查</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24.</w:t>
      </w:r>
      <w:r>
        <w:rPr>
          <w:rStyle w:val="18"/>
          <w:rFonts w:hint="default" w:ascii="Times New Roman" w:hAnsi="Times New Roman"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资格审查工作由谁负责？</w:t>
      </w:r>
    </w:p>
    <w:p>
      <w:pPr>
        <w:pStyle w:val="2"/>
        <w:widowControl/>
        <w:spacing w:before="0" w:beforeAutospacing="0" w:after="0" w:afterAutospacing="0" w:line="580" w:lineRule="exact"/>
        <w:ind w:firstLine="630"/>
        <w:jc w:val="both"/>
        <w:rPr>
          <w:rFonts w:hint="default" w:ascii="Times New Roman" w:hAnsi="Times New Roman" w:eastAsia="仿宋_GB2312" w:cs="Times New Roman"/>
          <w:b w:val="0"/>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b w:val="0"/>
          <w:color w:val="000000" w:themeColor="text1"/>
          <w:sz w:val="31"/>
          <w:szCs w:val="31"/>
          <w:u w:val="none"/>
          <w:shd w:val="clear" w:color="auto" w:fill="FFFFFF"/>
        </w:rPr>
        <w:t>资格审查工作由招录机关负责。报名期间，招录机关对报考申请进行集中审查，确认报考者是否具有报考资格，一般应当在报考者报名次日起2日内提出审查意见。</w:t>
      </w:r>
    </w:p>
    <w:p>
      <w:pPr>
        <w:pStyle w:val="2"/>
        <w:widowControl/>
        <w:spacing w:before="0" w:beforeAutospacing="0" w:after="0" w:afterAutospacing="0" w:line="580" w:lineRule="exact"/>
        <w:ind w:firstLine="630"/>
        <w:jc w:val="both"/>
        <w:rPr>
          <w:rFonts w:hint="default" w:ascii="Times New Roman" w:hAnsi="Times New Roman" w:eastAsia="仿宋_GB2312" w:cs="Times New Roman"/>
          <w:b w:val="0"/>
          <w:color w:val="000000" w:themeColor="text1"/>
          <w:sz w:val="31"/>
          <w:szCs w:val="31"/>
          <w:u w:val="none"/>
          <w:shd w:val="clear" w:color="auto" w:fill="FFFFFF"/>
        </w:rPr>
      </w:pPr>
      <w:r>
        <w:rPr>
          <w:rFonts w:hint="default" w:ascii="Times New Roman" w:hAnsi="Times New Roman" w:eastAsia="仿宋_GB2312" w:cs="Times New Roman"/>
          <w:b w:val="0"/>
          <w:color w:val="000000" w:themeColor="text1"/>
          <w:sz w:val="31"/>
          <w:szCs w:val="31"/>
          <w:u w:val="none"/>
          <w:shd w:val="clear" w:color="auto" w:fill="FFFFFF"/>
        </w:rPr>
        <w:t>资格审查贯穿录用工作全过程，在各环节发现报考者存在不得报考的情形或者不符合报考资格条件的，均可取消其报考资格或者录用资格。</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25.</w:t>
      </w:r>
      <w:r>
        <w:rPr>
          <w:rStyle w:val="18"/>
          <w:rFonts w:hint="default" w:ascii="Times New Roman" w:hAnsi="Times New Roman"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资格审查的主要依据是什么？</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招录机关根据有关公务员录用的法律法规、政策文件和公布的报考资格条件、拟任职位所要求的资格条件对报考申请进行审查。</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26.</w:t>
      </w:r>
      <w:r>
        <w:rPr>
          <w:rStyle w:val="18"/>
          <w:rFonts w:hint="default" w:ascii="Times New Roman" w:hAnsi="Times New Roman"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对职位要求的资格条件有疑问的，如何咨询？</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报考者对《录用计划》中职位要求的资格条件和其他内容有疑问的，可直接与招录机关联系。招录机关的咨询电话可通过黑龙江省公务员考试网查询。</w:t>
      </w:r>
    </w:p>
    <w:p>
      <w:pPr>
        <w:pStyle w:val="7"/>
        <w:overflowPunct w:val="0"/>
        <w:spacing w:line="580" w:lineRule="exact"/>
        <w:ind w:firstLine="620" w:firstLineChars="200"/>
        <w:rPr>
          <w:rFonts w:hint="default" w:ascii="Times New Roman" w:hAnsi="Times New Roman" w:eastAsia="黑体" w:cs="Times New Roman"/>
          <w:b/>
          <w:bCs/>
          <w:color w:val="000000" w:themeColor="text1"/>
          <w:sz w:val="31"/>
          <w:szCs w:val="31"/>
          <w:u w:val="none"/>
        </w:rPr>
      </w:pPr>
      <w:r>
        <w:rPr>
          <w:rFonts w:hint="default" w:ascii="Times New Roman" w:hAnsi="Times New Roman" w:eastAsia="黑体" w:cs="Times New Roman"/>
          <w:color w:val="000000" w:themeColor="text1"/>
          <w:sz w:val="31"/>
          <w:szCs w:val="31"/>
          <w:u w:val="none"/>
        </w:rPr>
        <w:t>三、</w:t>
      </w:r>
      <w:bookmarkEnd w:id="0"/>
      <w:r>
        <w:rPr>
          <w:rFonts w:hint="default" w:ascii="Times New Roman" w:hAnsi="Times New Roman" w:eastAsia="黑体" w:cs="Times New Roman"/>
          <w:color w:val="000000" w:themeColor="text1"/>
          <w:sz w:val="31"/>
          <w:szCs w:val="31"/>
          <w:u w:val="none"/>
        </w:rPr>
        <w:t>关于面试人选资格复审</w:t>
      </w:r>
    </w:p>
    <w:p>
      <w:pPr>
        <w:pStyle w:val="7"/>
        <w:overflowPunct w:val="0"/>
        <w:spacing w:line="580" w:lineRule="exact"/>
        <w:ind w:firstLine="622" w:firstLineChars="200"/>
        <w:rPr>
          <w:rFonts w:hint="default" w:ascii="Times New Roman" w:hAnsi="Times New Roman" w:eastAsia="仿宋_GB2312" w:cs="Times New Roman"/>
          <w:b/>
          <w:color w:val="000000" w:themeColor="text1"/>
          <w:sz w:val="31"/>
          <w:szCs w:val="31"/>
          <w:u w:val="none"/>
        </w:rPr>
      </w:pPr>
      <w:r>
        <w:rPr>
          <w:rFonts w:hint="default" w:ascii="Times New Roman" w:hAnsi="Times New Roman" w:eastAsia="仿宋_GB2312" w:cs="Times New Roman"/>
          <w:b/>
          <w:color w:val="000000" w:themeColor="text1"/>
          <w:sz w:val="31"/>
          <w:szCs w:val="31"/>
          <w:u w:val="none"/>
        </w:rPr>
        <w:t>27.</w:t>
      </w:r>
      <w:r>
        <w:rPr>
          <w:rFonts w:hint="default" w:ascii="Times New Roman" w:hAnsi="Times New Roman" w:eastAsia="仿宋_GB2312" w:cs="Times New Roman"/>
          <w:b/>
          <w:color w:val="000000" w:themeColor="text1"/>
          <w:sz w:val="31"/>
          <w:szCs w:val="31"/>
          <w:u w:val="none"/>
          <w:lang w:val="en-US" w:eastAsia="zh-CN"/>
        </w:rPr>
        <w:t xml:space="preserve"> </w:t>
      </w:r>
      <w:r>
        <w:rPr>
          <w:rFonts w:hint="default" w:ascii="Times New Roman" w:hAnsi="Times New Roman" w:eastAsia="仿宋_GB2312" w:cs="Times New Roman"/>
          <w:b/>
          <w:color w:val="000000" w:themeColor="text1"/>
          <w:sz w:val="31"/>
          <w:szCs w:val="31"/>
          <w:u w:val="none"/>
        </w:rPr>
        <w:t>退役大学生士兵身份如何确认？</w:t>
      </w:r>
    </w:p>
    <w:p>
      <w:pPr>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kern w:val="0"/>
          <w:sz w:val="31"/>
          <w:szCs w:val="31"/>
          <w:u w:val="none"/>
        </w:rPr>
        <w:t>身份</w:t>
      </w:r>
      <w:r>
        <w:rPr>
          <w:rFonts w:hint="default" w:ascii="Times New Roman" w:hAnsi="Times New Roman" w:eastAsia="仿宋_GB2312" w:cs="Times New Roman"/>
          <w:color w:val="000000" w:themeColor="text1"/>
          <w:sz w:val="31"/>
          <w:szCs w:val="31"/>
          <w:u w:val="none"/>
        </w:rPr>
        <w:t>确认工作由省人民政府征兵办公室统筹负责。相关政策请关注微信公众号“黑龙江征兵”，从中查询相关市县人民政府征兵办公室联系方式进行咨询。</w:t>
      </w:r>
    </w:p>
    <w:p>
      <w:pPr>
        <w:pStyle w:val="7"/>
        <w:numPr>
          <w:ilvl w:val="0"/>
          <w:numId w:val="4"/>
        </w:numPr>
        <w:overflowPunct w:val="0"/>
        <w:spacing w:line="580" w:lineRule="exact"/>
        <w:ind w:firstLine="622" w:firstLineChars="200"/>
        <w:rPr>
          <w:rFonts w:hint="default" w:ascii="Times New Roman" w:hAnsi="Times New Roman" w:eastAsia="仿宋_GB2312" w:cs="Times New Roman"/>
          <w:b/>
          <w:color w:val="000000" w:themeColor="text1"/>
          <w:sz w:val="31"/>
          <w:szCs w:val="31"/>
          <w:u w:val="none"/>
        </w:rPr>
      </w:pPr>
      <w:bookmarkStart w:id="4" w:name="_Toc350151462"/>
      <w:r>
        <w:rPr>
          <w:rFonts w:hint="default" w:ascii="Times New Roman" w:hAnsi="Times New Roman" w:eastAsia="仿宋_GB2312" w:cs="Times New Roman"/>
          <w:b/>
          <w:color w:val="000000" w:themeColor="text1"/>
          <w:sz w:val="31"/>
          <w:szCs w:val="31"/>
          <w:u w:val="none"/>
        </w:rPr>
        <w:t>项目生身份如何认定？</w:t>
      </w:r>
    </w:p>
    <w:p>
      <w:pPr>
        <w:pStyle w:val="7"/>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kern w:val="0"/>
          <w:sz w:val="31"/>
          <w:szCs w:val="31"/>
          <w:u w:val="none"/>
        </w:rPr>
        <w:t>项目生身份</w:t>
      </w:r>
      <w:r>
        <w:rPr>
          <w:rFonts w:hint="default" w:ascii="Times New Roman" w:hAnsi="Times New Roman" w:eastAsia="仿宋_GB2312" w:cs="Times New Roman"/>
          <w:color w:val="000000" w:themeColor="text1"/>
          <w:sz w:val="31"/>
          <w:szCs w:val="31"/>
          <w:u w:val="none"/>
        </w:rPr>
        <w:t>由省项目生主管部门统一认定后反馈各资格复审单位。</w:t>
      </w:r>
    </w:p>
    <w:p>
      <w:pPr>
        <w:pStyle w:val="7"/>
        <w:numPr>
          <w:ilvl w:val="0"/>
          <w:numId w:val="4"/>
        </w:numPr>
        <w:overflowPunct w:val="0"/>
        <w:spacing w:line="580" w:lineRule="exact"/>
        <w:ind w:firstLine="622" w:firstLineChars="200"/>
        <w:rPr>
          <w:rFonts w:hint="default" w:ascii="Times New Roman" w:hAnsi="Times New Roman" w:eastAsia="仿宋_GB2312" w:cs="Times New Roman"/>
          <w:b/>
          <w:color w:val="000000" w:themeColor="text1"/>
          <w:sz w:val="31"/>
          <w:szCs w:val="31"/>
          <w:u w:val="none"/>
        </w:rPr>
      </w:pPr>
      <w:r>
        <w:rPr>
          <w:rFonts w:hint="eastAsia" w:ascii="Times New Roman" w:hAnsi="Times New Roman" w:eastAsia="仿宋_GB2312" w:cs="Times New Roman"/>
          <w:b/>
          <w:bCs w:val="0"/>
          <w:color w:val="000000" w:themeColor="text1"/>
          <w:sz w:val="31"/>
          <w:szCs w:val="31"/>
          <w:u w:val="none"/>
          <w:lang w:eastAsia="zh-CN"/>
        </w:rPr>
        <w:t>在面试公告发布后，</w:t>
      </w:r>
      <w:r>
        <w:rPr>
          <w:rFonts w:hint="default" w:ascii="Times New Roman" w:hAnsi="Times New Roman" w:eastAsia="仿宋_GB2312" w:cs="Times New Roman"/>
          <w:b/>
          <w:bCs w:val="0"/>
          <w:color w:val="000000" w:themeColor="text1"/>
          <w:sz w:val="31"/>
          <w:szCs w:val="31"/>
          <w:u w:val="none"/>
        </w:rPr>
        <w:t>如出现人员空缺</w:t>
      </w:r>
      <w:r>
        <w:rPr>
          <w:rFonts w:hint="eastAsia" w:ascii="Times New Roman" w:hAnsi="Times New Roman" w:eastAsia="仿宋_GB2312" w:cs="Times New Roman"/>
          <w:b/>
          <w:bCs w:val="0"/>
          <w:color w:val="000000" w:themeColor="text1"/>
          <w:sz w:val="31"/>
          <w:szCs w:val="31"/>
          <w:u w:val="none"/>
          <w:lang w:eastAsia="zh-CN"/>
        </w:rPr>
        <w:t>，是否进行递补</w:t>
      </w:r>
      <w:r>
        <w:rPr>
          <w:rFonts w:hint="default" w:ascii="Times New Roman" w:hAnsi="Times New Roman" w:eastAsia="仿宋_GB2312" w:cs="Times New Roman"/>
          <w:b/>
          <w:color w:val="000000" w:themeColor="text1"/>
          <w:sz w:val="31"/>
          <w:szCs w:val="31"/>
          <w:u w:val="none"/>
        </w:rPr>
        <w:t>？</w:t>
      </w:r>
    </w:p>
    <w:p>
      <w:pPr>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rPr>
        <w:t>不递补</w:t>
      </w:r>
      <w:r>
        <w:rPr>
          <w:rFonts w:hint="default" w:ascii="Times New Roman" w:hAnsi="Times New Roman" w:eastAsia="仿宋_GB2312" w:cs="Times New Roman"/>
          <w:color w:val="000000" w:themeColor="text1"/>
          <w:sz w:val="31"/>
          <w:szCs w:val="31"/>
          <w:u w:val="none"/>
        </w:rPr>
        <w:t>。</w:t>
      </w:r>
    </w:p>
    <w:p>
      <w:pPr>
        <w:widowControl/>
        <w:numPr>
          <w:ilvl w:val="0"/>
          <w:numId w:val="4"/>
        </w:numPr>
        <w:overflowPunct w:val="0"/>
        <w:spacing w:line="580" w:lineRule="exact"/>
        <w:ind w:left="0" w:leftChars="0" w:firstLine="622" w:firstLineChars="200"/>
        <w:outlineLvl w:val="1"/>
        <w:rPr>
          <w:rFonts w:hint="default" w:ascii="Times New Roman" w:hAnsi="Times New Roman" w:eastAsia="仿宋_GB2312" w:cs="Times New Roman"/>
          <w:b/>
          <w:bCs/>
          <w:color w:val="000000" w:themeColor="text1"/>
          <w:sz w:val="31"/>
          <w:szCs w:val="31"/>
          <w:u w:val="none"/>
        </w:rPr>
      </w:pPr>
      <w:r>
        <w:rPr>
          <w:rFonts w:hint="default" w:ascii="Times New Roman" w:hAnsi="Times New Roman" w:eastAsia="仿宋_GB2312" w:cs="Times New Roman"/>
          <w:b/>
          <w:color w:val="000000" w:themeColor="text1"/>
          <w:sz w:val="31"/>
          <w:szCs w:val="31"/>
          <w:u w:val="none"/>
        </w:rPr>
        <w:t>报考人民警察职位，需要参加体能测评吗？</w:t>
      </w:r>
    </w:p>
    <w:p>
      <w:pPr>
        <w:widowControl/>
        <w:shd w:val="clear" w:color="auto" w:fill="FFFFFF"/>
        <w:spacing w:line="580" w:lineRule="exact"/>
        <w:ind w:firstLine="526"/>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kern w:val="0"/>
          <w:sz w:val="32"/>
          <w:szCs w:val="32"/>
          <w:u w:val="none"/>
        </w:rPr>
        <w:t>公安机关人民警察职位对报考者进行体能测评。体能测评项目和标准按照《公安机关录用人民警察体能测评项目和标准》执行。监狱、强制隔离戒毒管理机关的人民警察和人民法院、人民检察院的司法警察职位需对报考者进行体能测评的，参照《公安机关录用人民警察体能测评项目和标准》执行。体能测评在资格复审后进行，对于不能按要求参加体能测评或体能测评不合格的报考者，审查机关将取消其参加面试的资格。</w:t>
      </w:r>
      <w:r>
        <w:rPr>
          <w:rFonts w:hint="default" w:ascii="Times New Roman" w:hAnsi="Times New Roman" w:eastAsia="仿宋_GB2312" w:cs="Times New Roman"/>
          <w:color w:val="000000" w:themeColor="text1"/>
          <w:sz w:val="31"/>
          <w:szCs w:val="31"/>
          <w:u w:val="none"/>
        </w:rPr>
        <w:t>体能测评对报考者身体素质有一定要求，广大报考者在报考时，</w:t>
      </w:r>
      <w:r>
        <w:rPr>
          <w:rFonts w:hint="eastAsia" w:eastAsia="仿宋_GB2312" w:cs="Times New Roman"/>
          <w:color w:val="000000" w:themeColor="text1"/>
          <w:sz w:val="31"/>
          <w:szCs w:val="31"/>
          <w:u w:val="none"/>
          <w:lang w:eastAsia="zh-CN"/>
        </w:rPr>
        <w:t>应</w:t>
      </w:r>
      <w:r>
        <w:rPr>
          <w:rFonts w:hint="default" w:ascii="Times New Roman" w:hAnsi="Times New Roman" w:eastAsia="仿宋_GB2312" w:cs="Times New Roman"/>
          <w:color w:val="000000" w:themeColor="text1"/>
          <w:sz w:val="31"/>
          <w:szCs w:val="31"/>
          <w:u w:val="none"/>
        </w:rPr>
        <w:t>根据身体状况慎重选择职位</w:t>
      </w:r>
      <w:r>
        <w:rPr>
          <w:rFonts w:hint="default" w:ascii="Times New Roman" w:hAnsi="Times New Roman" w:eastAsia="仿宋_GB2312" w:cs="Times New Roman"/>
          <w:color w:val="000000" w:themeColor="text1"/>
          <w:sz w:val="31"/>
          <w:szCs w:val="31"/>
          <w:u w:val="none"/>
        </w:rPr>
        <w:t>。</w:t>
      </w:r>
    </w:p>
    <w:bookmarkEnd w:id="4"/>
    <w:p>
      <w:pPr>
        <w:pStyle w:val="7"/>
        <w:overflowPunct w:val="0"/>
        <w:spacing w:line="580" w:lineRule="exact"/>
        <w:ind w:firstLine="620" w:firstLineChars="200"/>
        <w:rPr>
          <w:rFonts w:hint="default" w:ascii="Times New Roman" w:hAnsi="Times New Roman" w:eastAsia="黑体" w:cs="Times New Roman"/>
          <w:color w:val="000000" w:themeColor="text1"/>
          <w:sz w:val="31"/>
          <w:szCs w:val="31"/>
          <w:u w:val="none"/>
        </w:rPr>
      </w:pPr>
      <w:bookmarkStart w:id="5" w:name="_Toc350151474"/>
      <w:r>
        <w:rPr>
          <w:rFonts w:hint="default" w:ascii="Times New Roman" w:hAnsi="Times New Roman" w:eastAsia="黑体" w:cs="Times New Roman"/>
          <w:color w:val="000000" w:themeColor="text1"/>
          <w:sz w:val="31"/>
          <w:szCs w:val="31"/>
          <w:u w:val="none"/>
        </w:rPr>
        <w:t>四、关于体检和考察</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bookmarkStart w:id="6" w:name="_Toc350151475"/>
      <w:r>
        <w:rPr>
          <w:rStyle w:val="18"/>
          <w:rFonts w:hint="eastAsia" w:eastAsia="仿宋_GB2312" w:cs="Times New Roman"/>
          <w:color w:val="000000" w:themeColor="text1"/>
          <w:sz w:val="31"/>
          <w:szCs w:val="31"/>
          <w:u w:val="none"/>
          <w:shd w:val="clear" w:color="auto" w:fill="FFFFFF"/>
          <w:lang w:val="en-US" w:eastAsia="zh-CN"/>
        </w:rPr>
        <w:t>31</w:t>
      </w:r>
      <w:r>
        <w:rPr>
          <w:rStyle w:val="18"/>
          <w:rFonts w:hint="default" w:ascii="Times New Roman" w:hAnsi="Times New Roman" w:eastAsia="仿宋_GB2312" w:cs="Times New Roman"/>
          <w:color w:val="000000" w:themeColor="text1"/>
          <w:sz w:val="31"/>
          <w:szCs w:val="31"/>
          <w:u w:val="none"/>
          <w:shd w:val="clear" w:color="auto" w:fill="FFFFFF"/>
        </w:rPr>
        <w:t>.</w:t>
      </w:r>
      <w:r>
        <w:rPr>
          <w:rStyle w:val="18"/>
          <w:rFonts w:hint="eastAsia"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体检应当在哪些机构进行？</w:t>
      </w:r>
    </w:p>
    <w:p>
      <w:pPr>
        <w:pStyle w:val="14"/>
        <w:widowControl/>
        <w:spacing w:line="580" w:lineRule="exact"/>
        <w:ind w:firstLine="630"/>
        <w:rPr>
          <w:rFonts w:hint="default" w:ascii="Times New Roman" w:hAnsi="Times New Roman" w:eastAsia="仿宋_GB2312" w:cs="Times New Roman"/>
          <w:b/>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在市（地）级以上公务员主管部门与同级卫生健康行政部门指定的综合性医院进行体检。</w:t>
      </w:r>
    </w:p>
    <w:p>
      <w:pPr>
        <w:pStyle w:val="7"/>
        <w:overflowPunct w:val="0"/>
        <w:spacing w:line="580" w:lineRule="exact"/>
        <w:ind w:firstLine="622" w:firstLineChars="200"/>
        <w:rPr>
          <w:rFonts w:hint="default" w:ascii="Times New Roman" w:hAnsi="Times New Roman" w:eastAsia="仿宋_GB2312" w:cs="Times New Roman"/>
          <w:b/>
          <w:color w:val="000000" w:themeColor="text1"/>
          <w:sz w:val="31"/>
          <w:szCs w:val="31"/>
          <w:u w:val="none"/>
        </w:rPr>
      </w:pPr>
      <w:r>
        <w:rPr>
          <w:rFonts w:hint="default" w:ascii="Times New Roman" w:hAnsi="Times New Roman" w:eastAsia="仿宋_GB2312" w:cs="Times New Roman"/>
          <w:b/>
          <w:color w:val="000000" w:themeColor="text1"/>
          <w:sz w:val="31"/>
          <w:szCs w:val="31"/>
          <w:u w:val="none"/>
        </w:rPr>
        <w:t>3</w:t>
      </w:r>
      <w:r>
        <w:rPr>
          <w:rFonts w:hint="eastAsia" w:ascii="Times New Roman" w:hAnsi="Times New Roman" w:eastAsia="仿宋_GB2312" w:cs="Times New Roman"/>
          <w:b/>
          <w:color w:val="000000" w:themeColor="text1"/>
          <w:sz w:val="31"/>
          <w:szCs w:val="31"/>
          <w:u w:val="none"/>
          <w:lang w:val="en-US" w:eastAsia="zh-CN"/>
        </w:rPr>
        <w:t>2</w:t>
      </w:r>
      <w:r>
        <w:rPr>
          <w:rFonts w:hint="default" w:ascii="Times New Roman" w:hAnsi="Times New Roman" w:eastAsia="仿宋_GB2312" w:cs="Times New Roman"/>
          <w:b/>
          <w:color w:val="000000" w:themeColor="text1"/>
          <w:sz w:val="31"/>
          <w:szCs w:val="31"/>
          <w:u w:val="none"/>
        </w:rPr>
        <w:t>.</w:t>
      </w:r>
      <w:r>
        <w:rPr>
          <w:rFonts w:hint="eastAsia" w:ascii="Times New Roman" w:hAnsi="Times New Roman" w:eastAsia="仿宋_GB2312" w:cs="Times New Roman"/>
          <w:b/>
          <w:color w:val="000000" w:themeColor="text1"/>
          <w:sz w:val="31"/>
          <w:szCs w:val="31"/>
          <w:u w:val="none"/>
          <w:lang w:val="en-US" w:eastAsia="zh-CN"/>
        </w:rPr>
        <w:t xml:space="preserve"> </w:t>
      </w:r>
      <w:r>
        <w:rPr>
          <w:rFonts w:hint="default" w:ascii="Times New Roman" w:hAnsi="Times New Roman" w:eastAsia="仿宋_GB2312" w:cs="Times New Roman"/>
          <w:b/>
          <w:color w:val="000000" w:themeColor="text1"/>
          <w:sz w:val="31"/>
          <w:szCs w:val="31"/>
          <w:u w:val="none"/>
        </w:rPr>
        <w:t>体检依据什么标准进行？</w:t>
      </w:r>
    </w:p>
    <w:p>
      <w:pPr>
        <w:pStyle w:val="7"/>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体检项目和标准严格按照《关于进一步做好公务员考试录用体检工作的通知》（人社部发〔2012〕65号）和《关于修订〈公务员录用体检通用标准（试行）〉及〈公务员录用体检操作手册（试行）〉有关内容的通知》（人社部发〔2016〕140号）等文件执行。</w:t>
      </w:r>
    </w:p>
    <w:p>
      <w:pPr>
        <w:pStyle w:val="7"/>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公安机关，监狱、强制隔离戒毒管理机关的人民警察和人民法院、人民检察院的司法警察等对身体条件有特殊要求的职位，相关体检项目和标准按照《公务员录用体检特殊标准（试行）》（人社部发〔2010〕82号）执行。</w:t>
      </w:r>
    </w:p>
    <w:p>
      <w:pPr>
        <w:pStyle w:val="7"/>
        <w:numPr>
          <w:ilvl w:val="0"/>
          <w:numId w:val="5"/>
        </w:numPr>
        <w:overflowPunct w:val="0"/>
        <w:spacing w:line="580" w:lineRule="exact"/>
        <w:ind w:firstLine="622" w:firstLineChars="200"/>
        <w:rPr>
          <w:rFonts w:hint="default" w:ascii="Times New Roman" w:hAnsi="Times New Roman" w:eastAsia="仿宋_GB2312" w:cs="Times New Roman"/>
          <w:b/>
          <w:bCs/>
          <w:color w:val="000000" w:themeColor="text1"/>
          <w:sz w:val="31"/>
          <w:szCs w:val="31"/>
          <w:u w:val="none"/>
        </w:rPr>
      </w:pPr>
      <w:r>
        <w:rPr>
          <w:rFonts w:hint="default" w:ascii="Times New Roman" w:hAnsi="Times New Roman" w:eastAsia="仿宋_GB2312" w:cs="Times New Roman"/>
          <w:b/>
          <w:bCs/>
          <w:color w:val="000000" w:themeColor="text1"/>
          <w:sz w:val="31"/>
          <w:szCs w:val="31"/>
          <w:u w:val="none"/>
        </w:rPr>
        <w:t>女性报考者因怀孕不能参加体检相应项目的，如何处理？</w:t>
      </w:r>
    </w:p>
    <w:p>
      <w:pPr>
        <w:pStyle w:val="7"/>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答：女性报考者因怀孕不能参加体检相应项目的，招录单位应对其延期体检，并与报考者约定延缓体检的最长期限。</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3</w:t>
      </w:r>
      <w:r>
        <w:rPr>
          <w:rStyle w:val="18"/>
          <w:rFonts w:hint="eastAsia" w:eastAsia="仿宋_GB2312" w:cs="Times New Roman"/>
          <w:color w:val="000000" w:themeColor="text1"/>
          <w:sz w:val="31"/>
          <w:szCs w:val="31"/>
          <w:u w:val="none"/>
          <w:shd w:val="clear" w:color="auto" w:fill="FFFFFF"/>
          <w:lang w:val="en-US" w:eastAsia="zh-CN"/>
        </w:rPr>
        <w:t>4</w:t>
      </w:r>
      <w:r>
        <w:rPr>
          <w:rStyle w:val="18"/>
          <w:rFonts w:hint="default" w:ascii="Times New Roman" w:hAnsi="Times New Roman" w:eastAsia="仿宋_GB2312" w:cs="Times New Roman"/>
          <w:color w:val="000000" w:themeColor="text1"/>
          <w:sz w:val="31"/>
          <w:szCs w:val="31"/>
          <w:u w:val="none"/>
          <w:shd w:val="clear" w:color="auto" w:fill="FFFFFF"/>
        </w:rPr>
        <w:t>.</w:t>
      </w:r>
      <w:r>
        <w:rPr>
          <w:rStyle w:val="18"/>
          <w:rFonts w:hint="eastAsia"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对体检结果有疑问的，如何提出复检申请？</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报考者对非当日、非当场复检的体检项目结果有疑问的，可以在接到体检结论通知之日起7日内，向体检实施机关提交复检申请，体检实施机关应尽快安排复检。报考者对当日、当场复检的体检项目结果有疑问的，体检实施机关应当日、当场安排复检。</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体检实施机关对体检结论有疑问的，在接到体检结论通知之日起7日内决定是否进行复检。</w:t>
      </w:r>
    </w:p>
    <w:p>
      <w:pPr>
        <w:overflowPunct w:val="0"/>
        <w:spacing w:line="580" w:lineRule="exact"/>
        <w:ind w:firstLine="620" w:firstLineChars="200"/>
        <w:outlineLvl w:val="1"/>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复检只能进行1次，体检结果以复检结论为准。</w:t>
      </w:r>
    </w:p>
    <w:p>
      <w:pPr>
        <w:pStyle w:val="14"/>
        <w:widowControl/>
        <w:spacing w:line="580" w:lineRule="exact"/>
        <w:ind w:firstLine="640" w:firstLineChars="200"/>
        <w:rPr>
          <w:rFonts w:hint="default" w:ascii="Times New Roman" w:hAnsi="Times New Roman" w:eastAsia="仿宋_GB2312" w:cs="Times New Roman"/>
          <w:color w:val="000000" w:themeColor="text1"/>
          <w:sz w:val="32"/>
          <w:szCs w:val="32"/>
          <w:u w:val="none"/>
        </w:rPr>
      </w:pPr>
      <w:r>
        <w:rPr>
          <w:rFonts w:hint="default" w:ascii="Times New Roman" w:hAnsi="Times New Roman" w:eastAsia="仿宋_GB2312" w:cs="Times New Roman"/>
          <w:b w:val="0"/>
          <w:bCs w:val="0"/>
          <w:color w:val="000000" w:themeColor="text1"/>
          <w:sz w:val="32"/>
          <w:szCs w:val="32"/>
          <w:u w:val="none"/>
          <w:shd w:val="clear" w:color="auto" w:fill="FFFFFF"/>
        </w:rPr>
        <w:t>《公务员录用体检特殊标准（试行）》中的所有体检项目均不进行复检。</w:t>
      </w:r>
    </w:p>
    <w:bookmarkEnd w:id="5"/>
    <w:bookmarkEnd w:id="6"/>
    <w:p>
      <w:pPr>
        <w:pStyle w:val="7"/>
        <w:overflowPunct w:val="0"/>
        <w:spacing w:line="580" w:lineRule="exact"/>
        <w:ind w:firstLine="622" w:firstLineChars="200"/>
        <w:rPr>
          <w:rFonts w:hint="default" w:ascii="Times New Roman" w:hAnsi="Times New Roman" w:eastAsia="仿宋_GB2312" w:cs="Times New Roman"/>
          <w:b/>
          <w:color w:val="000000" w:themeColor="text1"/>
          <w:sz w:val="31"/>
          <w:szCs w:val="31"/>
          <w:u w:val="none"/>
        </w:rPr>
      </w:pPr>
      <w:r>
        <w:rPr>
          <w:rFonts w:hint="default" w:ascii="Times New Roman" w:hAnsi="Times New Roman" w:eastAsia="仿宋_GB2312" w:cs="Times New Roman"/>
          <w:b/>
          <w:color w:val="000000" w:themeColor="text1"/>
          <w:sz w:val="31"/>
          <w:szCs w:val="31"/>
          <w:u w:val="none"/>
        </w:rPr>
        <w:t>35.</w:t>
      </w:r>
      <w:r>
        <w:rPr>
          <w:rFonts w:hint="eastAsia" w:ascii="Times New Roman" w:hAnsi="Times New Roman" w:eastAsia="仿宋_GB2312" w:cs="Times New Roman"/>
          <w:b/>
          <w:color w:val="000000" w:themeColor="text1"/>
          <w:sz w:val="31"/>
          <w:szCs w:val="31"/>
          <w:u w:val="none"/>
          <w:lang w:val="en-US" w:eastAsia="zh-CN"/>
        </w:rPr>
        <w:t xml:space="preserve"> </w:t>
      </w:r>
      <w:r>
        <w:rPr>
          <w:rFonts w:hint="default" w:ascii="Times New Roman" w:hAnsi="Times New Roman" w:eastAsia="仿宋_GB2312" w:cs="Times New Roman"/>
          <w:b/>
          <w:color w:val="000000" w:themeColor="text1"/>
          <w:sz w:val="31"/>
          <w:szCs w:val="31"/>
          <w:u w:val="none"/>
        </w:rPr>
        <w:t>考察时需要对报考者进行资格审查吗？</w:t>
      </w:r>
    </w:p>
    <w:p>
      <w:pPr>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考察是对报考者资格条件认定核实的重要环节，需要对报考者进行资格审查，主要核实其是否符合规定的报考资格条件，提供的报考信息和相关材料是否真实、准确、完整，是否具有报考回避的情形等方面的情况。</w:t>
      </w:r>
    </w:p>
    <w:p>
      <w:pPr>
        <w:pStyle w:val="14"/>
        <w:widowControl/>
        <w:spacing w:line="580" w:lineRule="exact"/>
        <w:ind w:left="646"/>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3</w:t>
      </w:r>
      <w:r>
        <w:rPr>
          <w:rStyle w:val="18"/>
          <w:rFonts w:hint="eastAsia" w:eastAsia="仿宋_GB2312" w:cs="Times New Roman"/>
          <w:color w:val="000000" w:themeColor="text1"/>
          <w:sz w:val="31"/>
          <w:szCs w:val="31"/>
          <w:u w:val="none"/>
          <w:shd w:val="clear" w:color="auto" w:fill="FFFFFF"/>
          <w:lang w:val="en-US" w:eastAsia="zh-CN"/>
        </w:rPr>
        <w:t>6</w:t>
      </w:r>
      <w:r>
        <w:rPr>
          <w:rStyle w:val="18"/>
          <w:rFonts w:hint="default" w:ascii="Times New Roman" w:hAnsi="Times New Roman" w:eastAsia="仿宋_GB2312" w:cs="Times New Roman"/>
          <w:color w:val="000000" w:themeColor="text1"/>
          <w:sz w:val="31"/>
          <w:szCs w:val="31"/>
          <w:u w:val="none"/>
          <w:shd w:val="clear" w:color="auto" w:fill="FFFFFF"/>
        </w:rPr>
        <w:t>.</w:t>
      </w:r>
      <w:r>
        <w:rPr>
          <w:rStyle w:val="18"/>
          <w:rFonts w:hint="eastAsia"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考察人选有哪些情形的，不得确定为拟录用人员？</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考察人选有下列情形之一的，不得确定为拟录用人员：</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（1）有公务员法第二十六条所列情形的；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（2）有公务员法第五十九条所列行为的；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（3）不具备省级以上公务员主管部门确定的报考资格条件或者不符合招考职位有关要求的；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（4）因犯罪被单处罚金，或者犯罪情节轻微，人民检察院依法作出不起诉决定或者人民法院依法免予刑事处罚的；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（5）受到诫勉、组织处理或者党纪政务处分等影响期未满或者期满影响使用的；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（6）被开除中国共产主义青年团团籍的；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（7）被机关或者参照公务员法管理的机关（单位）辞退未满5年的；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（8）高等教育期间受到开除学籍处分的；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（9）在法律规定的国家考试中被认定有严重舞弊行为的；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（10）政治素质、道德品行、社会责任感、为民服务意识和社会信用情况较差，以及其他不宜录用为公务员的情形。</w:t>
      </w:r>
    </w:p>
    <w:p>
      <w:pPr>
        <w:pStyle w:val="7"/>
        <w:overflowPunct w:val="0"/>
        <w:spacing w:line="580" w:lineRule="exact"/>
        <w:ind w:firstLine="620" w:firstLineChars="200"/>
        <w:rPr>
          <w:rFonts w:hint="default" w:ascii="Times New Roman" w:hAnsi="Times New Roman" w:eastAsia="黑体" w:cs="Times New Roman"/>
          <w:color w:val="000000" w:themeColor="text1"/>
          <w:sz w:val="31"/>
          <w:szCs w:val="31"/>
          <w:u w:val="none"/>
        </w:rPr>
      </w:pPr>
      <w:r>
        <w:rPr>
          <w:rFonts w:hint="default" w:ascii="Times New Roman" w:hAnsi="Times New Roman" w:eastAsia="黑体" w:cs="Times New Roman"/>
          <w:color w:val="000000" w:themeColor="text1"/>
          <w:sz w:val="31"/>
          <w:szCs w:val="31"/>
          <w:u w:val="none"/>
        </w:rPr>
        <w:t>六、关于违规违纪人员处理</w:t>
      </w:r>
    </w:p>
    <w:p>
      <w:pPr>
        <w:pStyle w:val="7"/>
        <w:overflowPunct w:val="0"/>
        <w:spacing w:line="580" w:lineRule="exact"/>
        <w:ind w:firstLine="622" w:firstLineChars="200"/>
        <w:rPr>
          <w:rFonts w:hint="default" w:ascii="Times New Roman" w:hAnsi="Times New Roman" w:eastAsia="仿宋_GB2312" w:cs="Times New Roman"/>
          <w:b/>
          <w:color w:val="000000" w:themeColor="text1"/>
          <w:sz w:val="31"/>
          <w:szCs w:val="31"/>
          <w:u w:val="none"/>
        </w:rPr>
      </w:pPr>
      <w:r>
        <w:rPr>
          <w:rFonts w:hint="default" w:ascii="Times New Roman" w:hAnsi="Times New Roman" w:eastAsia="仿宋_GB2312" w:cs="Times New Roman"/>
          <w:b/>
          <w:color w:val="000000" w:themeColor="text1"/>
          <w:sz w:val="31"/>
          <w:szCs w:val="31"/>
          <w:u w:val="none"/>
        </w:rPr>
        <w:t>3</w:t>
      </w:r>
      <w:r>
        <w:rPr>
          <w:rFonts w:hint="eastAsia" w:ascii="Times New Roman" w:hAnsi="Times New Roman" w:eastAsia="仿宋_GB2312" w:cs="Times New Roman"/>
          <w:b/>
          <w:color w:val="000000" w:themeColor="text1"/>
          <w:sz w:val="31"/>
          <w:szCs w:val="31"/>
          <w:u w:val="none"/>
          <w:lang w:val="en-US" w:eastAsia="zh-CN"/>
        </w:rPr>
        <w:t>7</w:t>
      </w:r>
      <w:r>
        <w:rPr>
          <w:rFonts w:hint="default" w:ascii="Times New Roman" w:hAnsi="Times New Roman" w:eastAsia="仿宋_GB2312" w:cs="Times New Roman"/>
          <w:b/>
          <w:color w:val="000000" w:themeColor="text1"/>
          <w:sz w:val="31"/>
          <w:szCs w:val="31"/>
          <w:u w:val="none"/>
        </w:rPr>
        <w:t>.</w:t>
      </w:r>
      <w:r>
        <w:rPr>
          <w:rFonts w:hint="eastAsia" w:ascii="Times New Roman" w:hAnsi="Times New Roman" w:eastAsia="仿宋_GB2312" w:cs="Times New Roman"/>
          <w:b/>
          <w:color w:val="000000" w:themeColor="text1"/>
          <w:sz w:val="31"/>
          <w:szCs w:val="31"/>
          <w:u w:val="none"/>
          <w:lang w:val="en-US" w:eastAsia="zh-CN"/>
        </w:rPr>
        <w:t xml:space="preserve"> </w:t>
      </w:r>
      <w:r>
        <w:rPr>
          <w:rFonts w:hint="default" w:ascii="Times New Roman" w:hAnsi="Times New Roman" w:eastAsia="仿宋_GB2312" w:cs="Times New Roman"/>
          <w:b/>
          <w:color w:val="000000" w:themeColor="text1"/>
          <w:sz w:val="31"/>
          <w:szCs w:val="31"/>
          <w:u w:val="none"/>
        </w:rPr>
        <w:t>关于报考者因个人原因在招录过程中放弃参加面试、体能测评、体检、考察或录用等相应资格的有何规定？</w:t>
      </w:r>
    </w:p>
    <w:p>
      <w:pPr>
        <w:pStyle w:val="7"/>
        <w:overflowPunct w:val="0"/>
        <w:spacing w:line="580" w:lineRule="exact"/>
        <w:ind w:firstLine="620" w:firstLineChars="20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报考者在笔试后任何环节主动放弃相应资格，均须提前与招录机关沟通，并出具本人签字的正式书面材料；若报考者拒绝履行相关义务，或因报考者在面试资格复审后的任何环节放弃相应资格导致考录资源浪费、考录正常秩序被扰乱的，视情况记入公务员考试录用诚信档案。</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Style w:val="18"/>
          <w:rFonts w:hint="eastAsia" w:eastAsia="仿宋_GB2312" w:cs="Times New Roman"/>
          <w:color w:val="000000" w:themeColor="text1"/>
          <w:sz w:val="31"/>
          <w:szCs w:val="31"/>
          <w:u w:val="none"/>
          <w:shd w:val="clear" w:color="auto" w:fill="FFFFFF"/>
          <w:lang w:val="en-US" w:eastAsia="zh-CN"/>
        </w:rPr>
        <w:t>38</w:t>
      </w:r>
      <w:r>
        <w:rPr>
          <w:rStyle w:val="18"/>
          <w:rFonts w:hint="default" w:ascii="Times New Roman" w:hAnsi="Times New Roman" w:eastAsia="仿宋_GB2312" w:cs="Times New Roman"/>
          <w:color w:val="000000" w:themeColor="text1"/>
          <w:sz w:val="31"/>
          <w:szCs w:val="31"/>
          <w:u w:val="none"/>
          <w:shd w:val="clear" w:color="auto" w:fill="FFFFFF"/>
        </w:rPr>
        <w:t>.</w:t>
      </w:r>
      <w:r>
        <w:rPr>
          <w:rStyle w:val="18"/>
          <w:rFonts w:hint="eastAsia"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报考者在招考报名环节有违规违纪行为，将如何处理？</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报考者在报名环节提交的涉及报考资格的申请材料或者信息不实的，招录机关将认定其报名无效，终止其录用程序；有恶意注册报名信息，扰乱报名秩序或者伪造、变造有关材料骗取报考资格等行为的，将给予其取消本次报考资格并五年内限制报考公务员的处理。</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Style w:val="18"/>
          <w:rFonts w:hint="eastAsia" w:eastAsia="仿宋_GB2312" w:cs="Times New Roman"/>
          <w:color w:val="000000" w:themeColor="text1"/>
          <w:sz w:val="31"/>
          <w:szCs w:val="31"/>
          <w:u w:val="none"/>
          <w:shd w:val="clear" w:color="auto" w:fill="FFFFFF"/>
          <w:lang w:val="en-US" w:eastAsia="zh-CN"/>
        </w:rPr>
        <w:t>39</w:t>
      </w:r>
      <w:r>
        <w:rPr>
          <w:rStyle w:val="18"/>
          <w:rFonts w:hint="default" w:ascii="Times New Roman" w:hAnsi="Times New Roman" w:eastAsia="仿宋_GB2312" w:cs="Times New Roman"/>
          <w:color w:val="000000" w:themeColor="text1"/>
          <w:sz w:val="31"/>
          <w:szCs w:val="31"/>
          <w:u w:val="none"/>
          <w:shd w:val="clear" w:color="auto" w:fill="FFFFFF"/>
        </w:rPr>
        <w:t>.</w:t>
      </w:r>
      <w:r>
        <w:rPr>
          <w:rStyle w:val="18"/>
          <w:rFonts w:hint="eastAsia"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报考者在考试过程中有情节较轻的违规违纪行为，将如何处理？</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报考者在考试过程中有下列行为之一的，考试机构将给予其所涉科目（场次）考试成绩为零分的处理：</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（1）将规定以外的物品带入考场，经提醒仍未按要求放在指定位置的；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（2）参加考试时未按规定时间入场、离场的；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（3）未在指定座位参加考试，或者擅自离开座位、出入考场的；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（4）未按规定填写（填涂）、录入本人或者考试相关信息，以及在规定以外的位置标注本人信息或者其他特殊标记的；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（5）故意损坏本人试卷、答题卡（答题纸）等考场配发材料或者本人使用的考试机等设施设备的；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（6）在考试开始信号发出前答题的，或者在考试结束信号发出后继续答题的；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（7）其他情节较轻的违规违纪行为。</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4</w:t>
      </w:r>
      <w:r>
        <w:rPr>
          <w:rStyle w:val="18"/>
          <w:rFonts w:hint="eastAsia" w:eastAsia="仿宋_GB2312" w:cs="Times New Roman"/>
          <w:color w:val="000000" w:themeColor="text1"/>
          <w:sz w:val="31"/>
          <w:szCs w:val="31"/>
          <w:u w:val="none"/>
          <w:shd w:val="clear" w:color="auto" w:fill="FFFFFF"/>
          <w:lang w:val="en-US" w:eastAsia="zh-CN"/>
        </w:rPr>
        <w:t>0</w:t>
      </w:r>
      <w:r>
        <w:rPr>
          <w:rStyle w:val="18"/>
          <w:rFonts w:hint="default" w:ascii="Times New Roman" w:hAnsi="Times New Roman" w:eastAsia="仿宋_GB2312" w:cs="Times New Roman"/>
          <w:color w:val="000000" w:themeColor="text1"/>
          <w:sz w:val="31"/>
          <w:szCs w:val="31"/>
          <w:u w:val="none"/>
          <w:shd w:val="clear" w:color="auto" w:fill="FFFFFF"/>
        </w:rPr>
        <w:t>.</w:t>
      </w:r>
      <w:r>
        <w:rPr>
          <w:rStyle w:val="18"/>
          <w:rFonts w:hint="eastAsia"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报考者在考试过程中有情节严重的违规违纪行为，将如何处理？</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报考者在考试过程中有下列行为之一的，将给予其取消本次考试资格并五年内限制报考公务员的处理：</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（1）抄袭他人答题信息或者协助他人抄袭答题信息的；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（2）查看、偷听违规带入考场与考试有关的文字、视听资料的；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（3）使用禁止携带的通讯设备或者具有计算、存储功能电子设备的；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（4）携带具有避开或者突破考场防范作弊的安全管理措施，获取、记录、传递、接收、存储考试试题、答案等功能的程序、工具，以及专门用于作弊的程序、工具（以下简称作弊器材）的；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（5）抢夺、故意损坏他人试卷、答题卡（答题纸）、草稿纸等考场配发材料或者他人使用的考试机等设施设备的；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（6）违反规定将试卷、答题卡（答题纸）等考场配发材料带出考场的；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（7）其他情节严重、影响恶劣的违规违纪行为。</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4</w:t>
      </w:r>
      <w:r>
        <w:rPr>
          <w:rStyle w:val="18"/>
          <w:rFonts w:hint="eastAsia" w:eastAsia="仿宋_GB2312" w:cs="Times New Roman"/>
          <w:color w:val="000000" w:themeColor="text1"/>
          <w:sz w:val="31"/>
          <w:szCs w:val="31"/>
          <w:u w:val="none"/>
          <w:shd w:val="clear" w:color="auto" w:fill="FFFFFF"/>
          <w:lang w:val="en-US" w:eastAsia="zh-CN"/>
        </w:rPr>
        <w:t>1</w:t>
      </w:r>
      <w:r>
        <w:rPr>
          <w:rStyle w:val="18"/>
          <w:rFonts w:hint="default" w:ascii="Times New Roman" w:hAnsi="Times New Roman" w:eastAsia="仿宋_GB2312" w:cs="Times New Roman"/>
          <w:color w:val="000000" w:themeColor="text1"/>
          <w:sz w:val="31"/>
          <w:szCs w:val="31"/>
          <w:u w:val="none"/>
          <w:shd w:val="clear" w:color="auto" w:fill="FFFFFF"/>
        </w:rPr>
        <w:t>.</w:t>
      </w:r>
      <w:r>
        <w:rPr>
          <w:rStyle w:val="18"/>
          <w:rFonts w:hint="eastAsia"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报考者在考试过程中有情节特别严重的违规违纪行为，将如何处理？</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报考者在考试过程中有下列行为之一的，将给予其取消本次考试资格并终身限制报考公务员的处理：</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（1）使用伪造、变造或者盗用他人的居民身份证、准考证以及其他证明材料参加考试的；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（2）3人以上串通作弊或者参与有组织作弊的；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（3）代替他人或者让他人代替自己参加考试的；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（4）使用《公务员录用违规违纪行为处理办法》第七条第四项所列作弊器材的；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（5）非法侵入考试信息系统或者非法获取、删除、修改、增加系统数据的；</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（6）其他情节特别严重、影响特别恶劣的违规违纪行为。</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4</w:t>
      </w:r>
      <w:r>
        <w:rPr>
          <w:rStyle w:val="18"/>
          <w:rFonts w:hint="eastAsia" w:eastAsia="仿宋_GB2312" w:cs="Times New Roman"/>
          <w:color w:val="000000" w:themeColor="text1"/>
          <w:sz w:val="31"/>
          <w:szCs w:val="31"/>
          <w:u w:val="none"/>
          <w:shd w:val="clear" w:color="auto" w:fill="FFFFFF"/>
          <w:lang w:val="en-US" w:eastAsia="zh-CN"/>
        </w:rPr>
        <w:t>2</w:t>
      </w:r>
      <w:r>
        <w:rPr>
          <w:rStyle w:val="18"/>
          <w:rFonts w:hint="default" w:ascii="Times New Roman" w:hAnsi="Times New Roman" w:eastAsia="仿宋_GB2312" w:cs="Times New Roman"/>
          <w:color w:val="000000" w:themeColor="text1"/>
          <w:sz w:val="31"/>
          <w:szCs w:val="31"/>
          <w:u w:val="none"/>
          <w:shd w:val="clear" w:color="auto" w:fill="FFFFFF"/>
        </w:rPr>
        <w:t>.</w:t>
      </w:r>
      <w:r>
        <w:rPr>
          <w:rStyle w:val="18"/>
          <w:rFonts w:hint="eastAsia"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对答卷雷同的报考者，将如何处理？</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在阅卷过程中发现报考者之间同一科目作答内容雷同，并经阅卷专家组确认的，考试机构将给予其该科目（场次）考试成绩为零分的处理，录用程序终止。报考者之间同一科目作答内容雷同，并有其他相关证据证明其作弊行为成立的，将视具体情形给予取消本次考试资格并五年内限制报考公务员或者取消本次考试资格并终身限制报考公务员的处理。</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4</w:t>
      </w:r>
      <w:r>
        <w:rPr>
          <w:rStyle w:val="18"/>
          <w:rFonts w:hint="eastAsia" w:eastAsia="仿宋_GB2312" w:cs="Times New Roman"/>
          <w:color w:val="000000" w:themeColor="text1"/>
          <w:sz w:val="31"/>
          <w:szCs w:val="31"/>
          <w:u w:val="none"/>
          <w:shd w:val="clear" w:color="auto" w:fill="FFFFFF"/>
          <w:lang w:val="en-US" w:eastAsia="zh-CN"/>
        </w:rPr>
        <w:t>3</w:t>
      </w:r>
      <w:r>
        <w:rPr>
          <w:rStyle w:val="18"/>
          <w:rFonts w:hint="default" w:ascii="Times New Roman" w:hAnsi="Times New Roman" w:eastAsia="仿宋_GB2312" w:cs="Times New Roman"/>
          <w:color w:val="000000" w:themeColor="text1"/>
          <w:sz w:val="31"/>
          <w:szCs w:val="31"/>
          <w:u w:val="none"/>
          <w:shd w:val="clear" w:color="auto" w:fill="FFFFFF"/>
        </w:rPr>
        <w:t>.</w:t>
      </w:r>
      <w:r>
        <w:rPr>
          <w:rStyle w:val="18"/>
          <w:rFonts w:hint="eastAsia"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报考者在体检、考察、体能测评等环节有违规违纪行为，将如何处理？</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报考者在体检、考察、体能测评等环节有违规违纪行为，根据《公务员录用违规违纪行为处理办法》，情节较轻的，将终止录用程序；情节严重的，将给予取消本次考试资格并五年内限制报考公务员的处理；情节特别严重的，将给予取消本次考试资格并终身限制报考公务员的处理。</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4</w:t>
      </w:r>
      <w:r>
        <w:rPr>
          <w:rStyle w:val="18"/>
          <w:rFonts w:hint="eastAsia" w:eastAsia="仿宋_GB2312" w:cs="Times New Roman"/>
          <w:color w:val="000000" w:themeColor="text1"/>
          <w:sz w:val="31"/>
          <w:szCs w:val="31"/>
          <w:u w:val="none"/>
          <w:shd w:val="clear" w:color="auto" w:fill="FFFFFF"/>
          <w:lang w:val="en-US" w:eastAsia="zh-CN"/>
        </w:rPr>
        <w:t>4</w:t>
      </w:r>
      <w:r>
        <w:rPr>
          <w:rStyle w:val="18"/>
          <w:rFonts w:hint="default" w:ascii="Times New Roman" w:hAnsi="Times New Roman" w:eastAsia="仿宋_GB2312" w:cs="Times New Roman"/>
          <w:color w:val="000000" w:themeColor="text1"/>
          <w:sz w:val="31"/>
          <w:szCs w:val="31"/>
          <w:u w:val="none"/>
          <w:shd w:val="clear" w:color="auto" w:fill="FFFFFF"/>
        </w:rPr>
        <w:t>.</w:t>
      </w:r>
      <w:r>
        <w:rPr>
          <w:rStyle w:val="18"/>
          <w:rFonts w:hint="eastAsia"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刑法对于考试作弊有哪些规定？</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根据《刑法修正案（九）》，在刑法第二百八十四条后增加一条，作为第二百八十四条之一：“在法律规定的国家考试中，组织作弊的，处三年以下有期徒刑或者拘役，并处或者单处罚金；情节严重的，处三年以上七年以下有期徒刑，并处罚金”，“为他人实施前款犯罪提供作弊器材或者其他帮助的，依照前款的规定处罚”，“为实施考试作弊行为，向他人非法出售或者提供第一款规定的考试的试题、答案的，依照第一款的规定处罚”，“代替他人或者让他人代替自己参加第一款规定的考试的，处拘役或者管制，并处或者单处罚金”。最高人民法院、最高人民检察院就办理此类刑事案件适用法律的若干问题作出了具体解释，自2019年9月4日起施行。</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报考者和其他人员涉嫌违法犯罪的，将移送有关国家机关依法处理。</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4</w:t>
      </w:r>
      <w:r>
        <w:rPr>
          <w:rStyle w:val="18"/>
          <w:rFonts w:hint="eastAsia" w:eastAsia="仿宋_GB2312" w:cs="Times New Roman"/>
          <w:color w:val="000000" w:themeColor="text1"/>
          <w:sz w:val="31"/>
          <w:szCs w:val="31"/>
          <w:u w:val="none"/>
          <w:shd w:val="clear" w:color="auto" w:fill="FFFFFF"/>
          <w:lang w:val="en-US" w:eastAsia="zh-CN"/>
        </w:rPr>
        <w:t>5</w:t>
      </w:r>
      <w:r>
        <w:rPr>
          <w:rStyle w:val="18"/>
          <w:rFonts w:hint="default" w:ascii="Times New Roman" w:hAnsi="Times New Roman" w:eastAsia="仿宋_GB2312" w:cs="Times New Roman"/>
          <w:color w:val="000000" w:themeColor="text1"/>
          <w:sz w:val="31"/>
          <w:szCs w:val="31"/>
          <w:u w:val="none"/>
          <w:shd w:val="clear" w:color="auto" w:fill="FFFFFF"/>
        </w:rPr>
        <w:t>.</w:t>
      </w:r>
      <w:r>
        <w:rPr>
          <w:rStyle w:val="18"/>
          <w:rFonts w:hint="eastAsia"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哪些行为记入公务员录用考试诚信档案？</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报考者在招考过程中有情节严重和情节特别严重的违规违纪行为的，将记入公务员录用考试诚信档案库。</w:t>
      </w:r>
    </w:p>
    <w:p>
      <w:pPr>
        <w:pStyle w:val="14"/>
        <w:widowControl/>
        <w:spacing w:line="580" w:lineRule="exact"/>
        <w:ind w:firstLine="630"/>
        <w:rPr>
          <w:rFonts w:hint="default" w:ascii="Times New Roman" w:hAnsi="Times New Roman" w:eastAsia="黑体" w:cs="Times New Roman"/>
          <w:color w:val="000000" w:themeColor="text1"/>
          <w:sz w:val="31"/>
          <w:szCs w:val="31"/>
          <w:u w:val="none"/>
        </w:rPr>
      </w:pPr>
      <w:r>
        <w:rPr>
          <w:rFonts w:hint="default" w:ascii="Times New Roman" w:hAnsi="Times New Roman" w:eastAsia="黑体" w:cs="Times New Roman"/>
          <w:color w:val="000000" w:themeColor="text1"/>
          <w:sz w:val="31"/>
          <w:szCs w:val="31"/>
          <w:u w:val="none"/>
          <w:shd w:val="clear" w:color="auto" w:fill="FFFFFF"/>
        </w:rPr>
        <w:t>七、其他</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4</w:t>
      </w:r>
      <w:r>
        <w:rPr>
          <w:rStyle w:val="18"/>
          <w:rFonts w:hint="eastAsia" w:eastAsia="仿宋_GB2312" w:cs="Times New Roman"/>
          <w:color w:val="000000" w:themeColor="text1"/>
          <w:sz w:val="31"/>
          <w:szCs w:val="31"/>
          <w:u w:val="none"/>
          <w:shd w:val="clear" w:color="auto" w:fill="FFFFFF"/>
          <w:lang w:val="en-US" w:eastAsia="zh-CN"/>
        </w:rPr>
        <w:t>6</w:t>
      </w:r>
      <w:r>
        <w:rPr>
          <w:rStyle w:val="18"/>
          <w:rFonts w:hint="default" w:ascii="Times New Roman" w:hAnsi="Times New Roman" w:eastAsia="仿宋_GB2312" w:cs="Times New Roman"/>
          <w:color w:val="000000" w:themeColor="text1"/>
          <w:sz w:val="31"/>
          <w:szCs w:val="31"/>
          <w:u w:val="none"/>
          <w:shd w:val="clear" w:color="auto" w:fill="FFFFFF"/>
        </w:rPr>
        <w:t>.</w:t>
      </w:r>
      <w:r>
        <w:rPr>
          <w:rStyle w:val="18"/>
          <w:rFonts w:hint="eastAsia" w:eastAsia="仿宋_GB2312" w:cs="Times New Roman"/>
          <w:color w:val="000000" w:themeColor="text1"/>
          <w:sz w:val="31"/>
          <w:szCs w:val="31"/>
          <w:u w:val="none"/>
          <w:shd w:val="clear" w:color="auto" w:fill="FFFFFF"/>
          <w:lang w:val="en-US" w:eastAsia="zh-CN"/>
        </w:rPr>
        <w:t xml:space="preserve"> 符合条件的优秀村（社区）党组织书记如何报考</w:t>
      </w:r>
      <w:r>
        <w:rPr>
          <w:rStyle w:val="18"/>
          <w:rFonts w:hint="default" w:ascii="Times New Roman" w:hAnsi="Times New Roman" w:eastAsia="仿宋_GB2312" w:cs="Times New Roman"/>
          <w:color w:val="000000" w:themeColor="text1"/>
          <w:sz w:val="31"/>
          <w:szCs w:val="31"/>
          <w:u w:val="none"/>
          <w:shd w:val="clear" w:color="auto" w:fill="FFFFFF"/>
        </w:rPr>
        <w:t>？</w:t>
      </w:r>
    </w:p>
    <w:p>
      <w:pPr>
        <w:pStyle w:val="14"/>
        <w:widowControl/>
        <w:spacing w:line="580" w:lineRule="exact"/>
        <w:ind w:firstLine="630"/>
        <w:rPr>
          <w:rFonts w:hint="default" w:ascii="Times New Roman" w:hAnsi="Times New Roman" w:eastAsia="仿宋_GB2312" w:cs="Times New Roman"/>
          <w:color w:val="333333"/>
          <w:kern w:val="0"/>
          <w:sz w:val="32"/>
          <w:szCs w:val="32"/>
          <w:u w:val="none"/>
        </w:rPr>
      </w:pPr>
      <w:r>
        <w:rPr>
          <w:rFonts w:hint="default" w:ascii="Times New Roman" w:hAnsi="Times New Roman" w:eastAsia="仿宋_GB2312" w:cs="Times New Roman"/>
          <w:color w:val="000000" w:themeColor="text1"/>
          <w:sz w:val="31"/>
          <w:szCs w:val="31"/>
          <w:u w:val="none"/>
        </w:rPr>
        <w:t>答：本次考试面向优秀村、社区党组织书记两个群体，在省级层面设置为“黑龙江省定向招录优秀村党组织书记职位”、“黑龙江省定向招录优秀社区党组织书记职位”2类统筹性岗位。经组织推荐、通过前置审核的优秀村（社区）党组织书记，在《黑龙江省2025年度各级机关考试录用公务员公告》公布的报名时限内登录黑龙江省公务员考试网，完整填写个人信息后进入“选择职位”页面，根据村（社区）党组织书记身份和所在市（地），选择对应职位，确定笔试考区，按照《报考指南》中“报考网络技术”指引完成报名。有关报考具体事项，请咨询当地市（地）党委组织部门，并按照要求进行报考。考录通过的优秀村（社区）党组织书记，录用到其工作所在地乡镇（街道）机关。</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4</w:t>
      </w:r>
      <w:r>
        <w:rPr>
          <w:rStyle w:val="18"/>
          <w:rFonts w:hint="eastAsia" w:eastAsia="仿宋_GB2312" w:cs="Times New Roman"/>
          <w:color w:val="000000" w:themeColor="text1"/>
          <w:sz w:val="31"/>
          <w:szCs w:val="31"/>
          <w:u w:val="none"/>
          <w:shd w:val="clear" w:color="auto" w:fill="FFFFFF"/>
          <w:lang w:val="en-US" w:eastAsia="zh-CN"/>
        </w:rPr>
        <w:t>7</w:t>
      </w:r>
      <w:r>
        <w:rPr>
          <w:rStyle w:val="18"/>
          <w:rFonts w:hint="default" w:ascii="Times New Roman" w:hAnsi="Times New Roman" w:eastAsia="仿宋_GB2312" w:cs="Times New Roman"/>
          <w:color w:val="000000" w:themeColor="text1"/>
          <w:sz w:val="31"/>
          <w:szCs w:val="31"/>
          <w:u w:val="none"/>
          <w:shd w:val="clear" w:color="auto" w:fill="FFFFFF"/>
        </w:rPr>
        <w:t>.</w:t>
      </w:r>
      <w:r>
        <w:rPr>
          <w:rStyle w:val="18"/>
          <w:rFonts w:hint="eastAsia"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是否有指定的公务员考试教材和培训班？</w:t>
      </w:r>
    </w:p>
    <w:p>
      <w:pPr>
        <w:widowControl/>
        <w:shd w:val="clear" w:color="auto" w:fill="FFFFFF"/>
        <w:spacing w:line="580" w:lineRule="exact"/>
        <w:ind w:firstLine="538"/>
        <w:rPr>
          <w:rFonts w:hint="default" w:ascii="Times New Roman" w:hAnsi="Times New Roman" w:cs="Times New Roman"/>
          <w:color w:val="333333"/>
          <w:kern w:val="0"/>
          <w:sz w:val="32"/>
          <w:szCs w:val="32"/>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本次招考不出版也不指定考试辅导用书，不举办也不委托任何机构或者个人举办考试辅导培训班。</w:t>
      </w:r>
      <w:r>
        <w:rPr>
          <w:rFonts w:hint="default" w:ascii="Times New Roman" w:hAnsi="Times New Roman" w:eastAsia="仿宋_GB2312" w:cs="Times New Roman"/>
          <w:color w:val="333333"/>
          <w:kern w:val="0"/>
          <w:sz w:val="32"/>
          <w:szCs w:val="32"/>
          <w:u w:val="none"/>
        </w:rPr>
        <w:t>对于社会上有关公务员考试培训、网站或者出版物等，请广大报考者提高警惕、理性对待，避免上当受骗，防止权益受损。</w:t>
      </w:r>
    </w:p>
    <w:p>
      <w:pPr>
        <w:pStyle w:val="14"/>
        <w:widowControl/>
        <w:spacing w:line="580" w:lineRule="exact"/>
        <w:ind w:firstLine="645"/>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shd w:val="clear" w:color="auto" w:fill="FFFFFF"/>
        </w:rPr>
        <w:t>请社会各界加强监督，如发现以上情况，请向相关部门举报，依法依规严肃查处。</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Style w:val="18"/>
          <w:rFonts w:hint="default" w:ascii="Times New Roman" w:hAnsi="Times New Roman" w:eastAsia="仿宋_GB2312" w:cs="Times New Roman"/>
          <w:color w:val="000000" w:themeColor="text1"/>
          <w:sz w:val="31"/>
          <w:szCs w:val="31"/>
          <w:u w:val="none"/>
          <w:shd w:val="clear" w:color="auto" w:fill="FFFFFF"/>
        </w:rPr>
        <w:t>4</w:t>
      </w:r>
      <w:r>
        <w:rPr>
          <w:rStyle w:val="18"/>
          <w:rFonts w:hint="eastAsia" w:eastAsia="仿宋_GB2312" w:cs="Times New Roman"/>
          <w:color w:val="000000" w:themeColor="text1"/>
          <w:sz w:val="31"/>
          <w:szCs w:val="31"/>
          <w:u w:val="none"/>
          <w:shd w:val="clear" w:color="auto" w:fill="FFFFFF"/>
          <w:lang w:val="en-US" w:eastAsia="zh-CN"/>
        </w:rPr>
        <w:t>8</w:t>
      </w:r>
      <w:r>
        <w:rPr>
          <w:rStyle w:val="18"/>
          <w:rFonts w:hint="default" w:ascii="Times New Roman" w:hAnsi="Times New Roman" w:eastAsia="仿宋_GB2312" w:cs="Times New Roman"/>
          <w:color w:val="000000" w:themeColor="text1"/>
          <w:sz w:val="31"/>
          <w:szCs w:val="31"/>
          <w:u w:val="none"/>
          <w:shd w:val="clear" w:color="auto" w:fill="FFFFFF"/>
        </w:rPr>
        <w:t>.</w:t>
      </w:r>
      <w:r>
        <w:rPr>
          <w:rStyle w:val="18"/>
          <w:rFonts w:hint="eastAsia"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报考者应当如何备考？</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公务员录用考试主要测查从事机关工作应当具备的基本能力素质，</w:t>
      </w:r>
      <w:r>
        <w:rPr>
          <w:rFonts w:hint="default" w:ascii="Times New Roman" w:hAnsi="Times New Roman" w:eastAsia="仿宋_GB2312" w:cs="Times New Roman"/>
          <w:color w:val="000000"/>
          <w:kern w:val="0"/>
          <w:sz w:val="32"/>
          <w:szCs w:val="32"/>
          <w:u w:val="none"/>
        </w:rPr>
        <w:t>这些能力素质主要靠平时学习、工作和生活的长期积累。</w:t>
      </w:r>
      <w:r>
        <w:rPr>
          <w:rFonts w:hint="default" w:ascii="Times New Roman" w:hAnsi="Times New Roman" w:eastAsia="仿宋_GB2312" w:cs="Times New Roman"/>
          <w:color w:val="000000" w:themeColor="text1"/>
          <w:sz w:val="31"/>
          <w:szCs w:val="31"/>
          <w:u w:val="none"/>
          <w:shd w:val="clear" w:color="auto" w:fill="FFFFFF"/>
        </w:rPr>
        <w:t>考试前，报考者应仔细阅读有关考试大纲，并结合职位需求和自身条件，有针对性地进行准备。</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Style w:val="18"/>
          <w:rFonts w:hint="eastAsia" w:eastAsia="仿宋_GB2312" w:cs="Times New Roman"/>
          <w:color w:val="000000" w:themeColor="text1"/>
          <w:sz w:val="31"/>
          <w:szCs w:val="31"/>
          <w:u w:val="none"/>
          <w:shd w:val="clear" w:color="auto" w:fill="FFFFFF"/>
          <w:lang w:val="en-US" w:eastAsia="zh-CN"/>
        </w:rPr>
        <w:t>49</w:t>
      </w:r>
      <w:r>
        <w:rPr>
          <w:rStyle w:val="18"/>
          <w:rFonts w:hint="default" w:ascii="Times New Roman" w:hAnsi="Times New Roman" w:eastAsia="仿宋_GB2312" w:cs="Times New Roman"/>
          <w:color w:val="000000" w:themeColor="text1"/>
          <w:sz w:val="31"/>
          <w:szCs w:val="31"/>
          <w:u w:val="none"/>
          <w:shd w:val="clear" w:color="auto" w:fill="FFFFFF"/>
        </w:rPr>
        <w:t>.</w:t>
      </w:r>
      <w:r>
        <w:rPr>
          <w:rStyle w:val="18"/>
          <w:rFonts w:hint="eastAsia" w:eastAsia="仿宋_GB2312" w:cs="Times New Roman"/>
          <w:color w:val="000000" w:themeColor="text1"/>
          <w:sz w:val="31"/>
          <w:szCs w:val="31"/>
          <w:u w:val="none"/>
          <w:shd w:val="clear" w:color="auto" w:fill="FFFFFF"/>
          <w:lang w:val="en-US" w:eastAsia="zh-CN"/>
        </w:rPr>
        <w:t xml:space="preserve"> </w:t>
      </w:r>
      <w:r>
        <w:rPr>
          <w:rStyle w:val="18"/>
          <w:rFonts w:hint="default" w:ascii="Times New Roman" w:hAnsi="Times New Roman" w:eastAsia="仿宋_GB2312" w:cs="Times New Roman"/>
          <w:color w:val="000000" w:themeColor="text1"/>
          <w:sz w:val="31"/>
          <w:szCs w:val="31"/>
          <w:u w:val="none"/>
          <w:shd w:val="clear" w:color="auto" w:fill="FFFFFF"/>
        </w:rPr>
        <w:t>《黑龙江省2025年度各级机关考试录用公务员报考指南》的适用范围是什么？</w:t>
      </w:r>
    </w:p>
    <w:p>
      <w:pPr>
        <w:pStyle w:val="14"/>
        <w:widowControl/>
        <w:spacing w:line="580" w:lineRule="exact"/>
        <w:ind w:firstLine="630"/>
        <w:rPr>
          <w:rFonts w:hint="default" w:ascii="Times New Roman" w:hAnsi="Times New Roman" w:eastAsia="仿宋_GB2312" w:cs="Times New Roman"/>
          <w:color w:val="000000" w:themeColor="text1"/>
          <w:sz w:val="31"/>
          <w:szCs w:val="31"/>
          <w:u w:val="none"/>
        </w:rPr>
      </w:pPr>
      <w:r>
        <w:rPr>
          <w:rFonts w:hint="default" w:ascii="Times New Roman" w:hAnsi="Times New Roman" w:eastAsia="仿宋_GB2312" w:cs="Times New Roman"/>
          <w:color w:val="000000" w:themeColor="text1"/>
          <w:sz w:val="31"/>
          <w:szCs w:val="31"/>
          <w:u w:val="none"/>
        </w:rPr>
        <w:t>答：</w:t>
      </w:r>
      <w:r>
        <w:rPr>
          <w:rFonts w:hint="default" w:ascii="Times New Roman" w:hAnsi="Times New Roman" w:eastAsia="仿宋_GB2312" w:cs="Times New Roman"/>
          <w:color w:val="000000" w:themeColor="text1"/>
          <w:sz w:val="31"/>
          <w:szCs w:val="31"/>
          <w:u w:val="none"/>
          <w:shd w:val="clear" w:color="auto" w:fill="FFFFFF"/>
        </w:rPr>
        <w:t>《黑龙江省2025年度各级机关考试录用公务员报考指南》仅适用于黑龙江省2025年度各级机关考试录用公务员招考。</w:t>
      </w:r>
    </w:p>
    <w:p>
      <w:pPr>
        <w:pStyle w:val="14"/>
        <w:widowControl/>
        <w:shd w:val="clear" w:color="auto" w:fill="FFFFFF"/>
        <w:spacing w:line="580" w:lineRule="exact"/>
        <w:jc w:val="center"/>
        <w:rPr>
          <w:rStyle w:val="18"/>
          <w:rFonts w:hint="default" w:ascii="Times New Roman" w:hAnsi="Times New Roman" w:eastAsia="黑体" w:cs="Times New Roman"/>
          <w:color w:val="000000" w:themeColor="text1"/>
          <w:sz w:val="31"/>
          <w:szCs w:val="31"/>
          <w:u w:val="none"/>
          <w:shd w:val="clear" w:color="auto" w:fill="FFFFFF"/>
        </w:rPr>
      </w:pPr>
    </w:p>
    <w:p>
      <w:pPr>
        <w:pStyle w:val="14"/>
        <w:widowControl/>
        <w:shd w:val="clear" w:color="auto" w:fill="FFFFFF"/>
        <w:spacing w:line="580" w:lineRule="exact"/>
        <w:jc w:val="center"/>
        <w:rPr>
          <w:rFonts w:hint="default" w:ascii="Times New Roman" w:hAnsi="Times New Roman" w:cs="Times New Roman"/>
          <w:color w:val="000000" w:themeColor="text1"/>
          <w:u w:val="none"/>
        </w:rPr>
      </w:pPr>
      <w:r>
        <w:rPr>
          <w:rStyle w:val="18"/>
          <w:rFonts w:hint="default" w:ascii="Times New Roman" w:hAnsi="Times New Roman" w:eastAsia="黑体" w:cs="Times New Roman"/>
          <w:color w:val="000000" w:themeColor="text1"/>
          <w:sz w:val="31"/>
          <w:szCs w:val="31"/>
          <w:u w:val="none"/>
          <w:shd w:val="clear" w:color="auto" w:fill="FFFFFF"/>
        </w:rPr>
        <w:t>第二章  报考网络技术</w:t>
      </w:r>
    </w:p>
    <w:p>
      <w:pPr>
        <w:pStyle w:val="14"/>
        <w:widowControl/>
        <w:shd w:val="clear" w:color="auto" w:fill="FFFFFF"/>
        <w:spacing w:line="580" w:lineRule="exact"/>
        <w:ind w:firstLine="645"/>
        <w:rPr>
          <w:rFonts w:hint="default" w:ascii="Times New Roman" w:hAnsi="Times New Roman" w:cs="Times New Roman"/>
          <w:color w:val="000000" w:themeColor="text1"/>
          <w:u w:val="none"/>
        </w:rPr>
      </w:pPr>
    </w:p>
    <w:p>
      <w:pPr>
        <w:pStyle w:val="14"/>
        <w:widowControl/>
        <w:shd w:val="clear" w:color="auto" w:fill="FFFFFF"/>
        <w:spacing w:line="580" w:lineRule="exact"/>
        <w:ind w:firstLine="645"/>
        <w:rPr>
          <w:rFonts w:hint="default" w:ascii="Times New Roman" w:hAnsi="Times New Roman" w:cs="Times New Roman"/>
          <w:color w:val="000000" w:themeColor="text1"/>
          <w:u w:val="none"/>
        </w:rPr>
      </w:pPr>
      <w:r>
        <w:rPr>
          <w:rFonts w:hint="default" w:ascii="Times New Roman" w:hAnsi="Times New Roman" w:eastAsia="黑体" w:cs="Times New Roman"/>
          <w:color w:val="000000" w:themeColor="text1"/>
          <w:sz w:val="31"/>
          <w:szCs w:val="31"/>
          <w:u w:val="none"/>
          <w:shd w:val="clear" w:color="auto" w:fill="FFFFFF"/>
        </w:rPr>
        <w:t>一、网上报名注意事项</w:t>
      </w:r>
    </w:p>
    <w:p>
      <w:pPr>
        <w:spacing w:line="580" w:lineRule="exact"/>
        <w:ind w:firstLine="620" w:firstLineChars="20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1.考生报名的流程为：考生注册→上传照片→选择考试→查看报考文件→填写报考信息→选择职位→选择笔试考区→报名信息确认→资格审查→网上缴费（实名身份核验）→报名完成→下载报名表。</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2.推荐在1280*1024分辨率下使用360（极速模式）、搜狗（高速模式）、IE（IE9及以上版本）、谷歌浏览器访问黑龙江省公务员考试网（http://www.hljsgwy.org.cn）。</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3.请考生尽量在网速较快的环境报名；尽早报名，尽量避免后期集中报名。</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4.信息填报界面具有一定时效性，为确保报名资料提交成功，加快报名速度，建议考生在网上报名前，先将需要填写的内容用记事本编辑录入。在网上填写报名表时，将已准备好的资料一一粘贴到表中即可。</w:t>
      </w:r>
    </w:p>
    <w:p>
      <w:pPr>
        <w:pStyle w:val="14"/>
        <w:shd w:val="clear" w:color="auto" w:fill="FFFFFF"/>
        <w:spacing w:line="580" w:lineRule="exact"/>
        <w:ind w:firstLine="646"/>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5.报名截止后，考生将不能进行注册，无法补充、修改或删除任何个人信息（含笔试考区），也无法进行职位填报和修改操作。退回补充资料的考生，请在报名截止前，按用人单位要求修改或补充完所需信息后，再进行一次职位提交操作，否则用人单位将无法看到考生信息。</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6.通过资格审查的考生应及时缴费，完成缴费方为报名成功。缴费时间截止，缴费系统将自动关闭，请考生务必在规定时间内完成缴费。</w:t>
      </w:r>
    </w:p>
    <w:p>
      <w:pPr>
        <w:pStyle w:val="14"/>
        <w:widowControl/>
        <w:shd w:val="clear" w:color="auto" w:fill="FFFFFF"/>
        <w:spacing w:line="580" w:lineRule="exact"/>
        <w:ind w:firstLine="645"/>
        <w:rPr>
          <w:rFonts w:hint="default" w:ascii="Times New Roman" w:hAnsi="Times New Roman" w:eastAsia="黑体" w:cs="Times New Roman"/>
          <w:color w:val="000000" w:themeColor="text1"/>
          <w:sz w:val="31"/>
          <w:szCs w:val="31"/>
          <w:u w:val="none"/>
          <w:shd w:val="clear" w:color="auto" w:fill="FFFFFF"/>
        </w:rPr>
      </w:pPr>
      <w:r>
        <w:rPr>
          <w:rFonts w:hint="default" w:ascii="Times New Roman" w:hAnsi="Times New Roman" w:eastAsia="黑体" w:cs="Times New Roman"/>
          <w:color w:val="000000" w:themeColor="text1"/>
          <w:sz w:val="31"/>
          <w:szCs w:val="31"/>
          <w:u w:val="none"/>
          <w:shd w:val="clear" w:color="auto" w:fill="FFFFFF"/>
        </w:rPr>
        <w:t>二、考生注册</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1.如何注册新用户？</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所有考生均须注册。考生在登录页面，点击“用户注册”进入注册页面，填写相关信息，获取短信验证码后及时填入并点击“注册”，再次输入姓名、证件类型和证件号码后点击“确认”，两次输入信息一致即注册成功。</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考生在注册时务必准确填写本人的姓名和身份证号信息，一经注册成功不能修改。</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考生填写的手机号码将与考生账号绑定，一个手机号码只能绑定一个考生账号。</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2.注册时未收到短信验证码怎么办？</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请查看验证码短信是否被拦截为垃圾短信，或是否被第三方手机安全软件拦截。</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3.注册时如何设置密码？</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密码为包含大写字母、小写字母、数字在内的8至15位字符组合。</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4.忘记密码怎么办？</w:t>
      </w:r>
    </w:p>
    <w:p>
      <w:pPr>
        <w:pStyle w:val="14"/>
        <w:widowControl/>
        <w:shd w:val="clear" w:color="auto" w:fill="FFFFFF"/>
        <w:spacing w:line="580" w:lineRule="exact"/>
        <w:ind w:firstLine="620" w:firstLineChars="20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点击登录框下方的“忘记密码”链接，按照提示通过密码问题或短信方式找回。</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5.保存注册信息时，提示注册信息有误，怎么办？</w:t>
      </w:r>
    </w:p>
    <w:p>
      <w:pPr>
        <w:pStyle w:val="14"/>
        <w:widowControl/>
        <w:shd w:val="clear" w:color="auto" w:fill="FFFFFF"/>
        <w:spacing w:line="580" w:lineRule="exact"/>
        <w:ind w:firstLine="645"/>
        <w:jc w:val="left"/>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对不符合填写要求的信息，如电话号码、密码、邮箱等未按要求填写，会有红框提示。出现注册信息有误的提示后，请考生查找红框弹出位置的信息，按照红框旁的要求修改信息，确认无误后点击“注册”按钮。</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6.注册后不能登录怎么办？</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有可能是考生上次登录时没有点击“退出”按钮正常退出，请考生先清除浏览器缓存，然后关闭浏览器，再重新登录网站；也有可能是网速慢或密码输入错误，请考生重新登录。</w:t>
      </w:r>
    </w:p>
    <w:p>
      <w:pPr>
        <w:pStyle w:val="3"/>
        <w:widowControl/>
        <w:spacing w:beforeAutospacing="0" w:afterAutospacing="0" w:line="580" w:lineRule="exact"/>
        <w:ind w:firstLine="622" w:firstLineChars="200"/>
        <w:rPr>
          <w:rFonts w:hint="default" w:ascii="Times New Roman" w:hAnsi="Times New Roman" w:eastAsia="仿宋_GB2312" w:cs="Times New Roman"/>
          <w:color w:val="000000" w:themeColor="text1"/>
          <w:kern w:val="2"/>
          <w:sz w:val="31"/>
          <w:szCs w:val="31"/>
          <w:u w:val="none"/>
          <w:shd w:val="clear" w:color="auto" w:fill="FFFFFF"/>
        </w:rPr>
      </w:pPr>
      <w:r>
        <w:rPr>
          <w:rFonts w:hint="default" w:ascii="Times New Roman" w:hAnsi="Times New Roman" w:eastAsia="仿宋_GB2312" w:cs="Times New Roman"/>
          <w:color w:val="000000" w:themeColor="text1"/>
          <w:kern w:val="2"/>
          <w:sz w:val="31"/>
          <w:szCs w:val="31"/>
          <w:u w:val="none"/>
          <w:shd w:val="clear" w:color="auto" w:fill="FFFFFF"/>
        </w:rPr>
        <w:t>7.往年报名参加黑龙江省各级机关公务员招考时的注册信息（如账号、密码等）今年能否使用？</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不能用。</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8.出现“该证件号已经注册过”的提示怎么办？</w:t>
      </w:r>
    </w:p>
    <w:p>
      <w:pPr>
        <w:spacing w:line="580" w:lineRule="exact"/>
        <w:ind w:firstLine="640" w:firstLineChars="200"/>
        <w:rPr>
          <w:rFonts w:hint="default" w:ascii="Times New Roman" w:hAnsi="Times New Roman" w:eastAsia="仿宋_GB2312" w:cs="Times New Roman"/>
          <w:color w:val="000000" w:themeColor="text1"/>
          <w:sz w:val="31"/>
          <w:szCs w:val="31"/>
          <w:u w:val="none"/>
          <w:shd w:val="clear" w:color="auto" w:fill="FFFFFF"/>
        </w:rPr>
      </w:pPr>
      <w:r>
        <w:rPr>
          <w:rFonts w:hint="eastAsia" w:ascii="仿宋" w:hAnsi="仿宋" w:eastAsia="仿宋" w:cs="仿宋"/>
          <w:sz w:val="32"/>
          <w:szCs w:val="32"/>
          <w:u w:val="none"/>
          <w:lang w:val="en-US" w:eastAsia="zh-CN"/>
        </w:rPr>
        <w:t>一个身份证只能注册一次，不能重复注册。如果在注册中出现“该证件号已经注册过”的提示，请考生再次确认身份证无误后，打开黑龙江省业务办理平台（http://114.55.118.203/bas/）注册并登录，通过“信息修改”-“抢注注销”功能，按要求提交申请，等待处理。</w:t>
      </w:r>
    </w:p>
    <w:p>
      <w:pPr>
        <w:pStyle w:val="14"/>
        <w:widowControl/>
        <w:shd w:val="clear" w:color="auto" w:fill="FFFFFF"/>
        <w:spacing w:line="580" w:lineRule="exact"/>
        <w:ind w:firstLine="622" w:firstLineChars="200"/>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9.如何更换手机号码？</w:t>
      </w:r>
    </w:p>
    <w:p>
      <w:pPr>
        <w:spacing w:line="580" w:lineRule="exact"/>
        <w:ind w:firstLine="620" w:firstLineChars="20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若考生需更换注册的手机号码，请登录系统后，点击“注册信息维护”，进入页面后，点击“更换手机”按钮，更换手机号码。</w:t>
      </w:r>
    </w:p>
    <w:p>
      <w:pPr>
        <w:pStyle w:val="14"/>
        <w:widowControl/>
        <w:shd w:val="clear" w:color="auto" w:fill="FFFFFF"/>
        <w:spacing w:line="580" w:lineRule="exact"/>
        <w:ind w:firstLine="645"/>
        <w:rPr>
          <w:rFonts w:hint="default" w:ascii="Times New Roman" w:hAnsi="Times New Roman" w:eastAsia="黑体" w:cs="Times New Roman"/>
          <w:color w:val="000000" w:themeColor="text1"/>
          <w:sz w:val="31"/>
          <w:szCs w:val="31"/>
          <w:u w:val="none"/>
          <w:shd w:val="clear" w:color="auto" w:fill="FFFFFF"/>
        </w:rPr>
      </w:pPr>
      <w:r>
        <w:rPr>
          <w:rFonts w:hint="default" w:ascii="Times New Roman" w:hAnsi="Times New Roman" w:eastAsia="黑体" w:cs="Times New Roman"/>
          <w:color w:val="000000" w:themeColor="text1"/>
          <w:sz w:val="31"/>
          <w:szCs w:val="31"/>
          <w:u w:val="none"/>
          <w:shd w:val="clear" w:color="auto" w:fill="FFFFFF"/>
        </w:rPr>
        <w:t>三、个人信息填写</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1.如何填写个人信息？</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注册完成首次登录后，将进入个人信息采集页面，由考生填写个人信息；个人信息填写完成后，点击“保存”按钮。</w:t>
      </w:r>
    </w:p>
    <w:p>
      <w:pPr>
        <w:spacing w:line="580" w:lineRule="exact"/>
        <w:ind w:firstLine="620" w:firstLineChars="20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需要注意的是，“考生基本信息”页面中标有“*”的项目必须填写，考生填写的文字内容不能超过限定的字符数。</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2.如何填写备注？</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职位要求的其他条件，请在此处说明；如没有，请填无，不能不填写内容。</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3.上传照片说明</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为确保报名工作顺利进行，报考人员须仔细阅读报名系统登录页面《友情提示》相关内容，下载“照片处理工具”，对个人电子照片进行处理，并将处理后的照片上传。</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黑体" w:cs="Times New Roman"/>
          <w:color w:val="000000" w:themeColor="text1"/>
          <w:sz w:val="31"/>
          <w:szCs w:val="31"/>
          <w:u w:val="none"/>
          <w:shd w:val="clear" w:color="auto" w:fill="FFFFFF"/>
        </w:rPr>
        <w:t>特别提醒：</w:t>
      </w:r>
      <w:r>
        <w:rPr>
          <w:rFonts w:hint="default" w:ascii="Times New Roman" w:hAnsi="Times New Roman" w:eastAsia="仿宋_GB2312" w:cs="Times New Roman"/>
          <w:color w:val="000000" w:themeColor="text1"/>
          <w:sz w:val="31"/>
          <w:szCs w:val="31"/>
          <w:u w:val="none"/>
          <w:shd w:val="clear" w:color="auto" w:fill="FFFFFF"/>
        </w:rPr>
        <w:t>考生必须使用报名网站提供的“照片处理工具”进行照片处理；使用任何其他网站（特别是培训机构网站）提供的“照片处理工具”，照片将无法上传到报名系统。</w:t>
      </w:r>
    </w:p>
    <w:p>
      <w:pPr>
        <w:pStyle w:val="14"/>
        <w:widowControl/>
        <w:shd w:val="clear" w:color="auto" w:fill="FFFFFF"/>
        <w:spacing w:line="580" w:lineRule="exact"/>
        <w:ind w:firstLine="645"/>
        <w:rPr>
          <w:rFonts w:hint="default" w:ascii="Times New Roman" w:hAnsi="Times New Roman" w:eastAsia="黑体" w:cs="Times New Roman"/>
          <w:color w:val="000000" w:themeColor="text1"/>
          <w:sz w:val="31"/>
          <w:szCs w:val="31"/>
          <w:u w:val="none"/>
          <w:shd w:val="clear" w:color="auto" w:fill="FFFFFF"/>
        </w:rPr>
      </w:pPr>
      <w:r>
        <w:rPr>
          <w:rFonts w:hint="default" w:ascii="Times New Roman" w:hAnsi="Times New Roman" w:eastAsia="黑体" w:cs="Times New Roman"/>
          <w:color w:val="000000" w:themeColor="text1"/>
          <w:sz w:val="31"/>
          <w:szCs w:val="31"/>
          <w:u w:val="none"/>
          <w:shd w:val="clear" w:color="auto" w:fill="FFFFFF"/>
        </w:rPr>
        <w:t>四、职位填报</w:t>
      </w:r>
    </w:p>
    <w:p>
      <w:pPr>
        <w:spacing w:line="580" w:lineRule="exact"/>
        <w:ind w:firstLine="622" w:firstLineChars="200"/>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1.如何进行职位填报？</w:t>
      </w:r>
    </w:p>
    <w:p>
      <w:pPr>
        <w:spacing w:line="580" w:lineRule="exact"/>
        <w:ind w:firstLine="620" w:firstLineChars="20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考生应从黑龙江省公务员考试网（http://www.hljsgwy.org.cn）下载《招录计划》，查看所有职位。</w:t>
      </w:r>
    </w:p>
    <w:p>
      <w:pPr>
        <w:spacing w:line="580" w:lineRule="exact"/>
        <w:ind w:firstLine="620" w:firstLineChars="20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考生填写完个人信息后进入“选择职位”页面，选择拟报考的职位，确定笔试考区，确认无误后点击“保存”。</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2.考生如何选择笔试考区？</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本次考试在全省13个设区市设置笔试考区，报名时考生自行选择笔试考区，并在相应考区参加笔试。</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3.如何查看某职位报名成功人数？</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报名成功人数定时更新（提交报考申请截止日11</w:t>
      </w:r>
      <w:r>
        <w:rPr>
          <w:rFonts w:hint="eastAsia" w:eastAsia="仿宋_GB2312" w:cs="Times New Roman"/>
          <w:color w:val="000000" w:themeColor="text1"/>
          <w:sz w:val="31"/>
          <w:szCs w:val="31"/>
          <w:u w:val="none"/>
          <w:shd w:val="clear" w:color="auto" w:fill="FFFFFF"/>
          <w:lang w:val="en-US" w:eastAsia="zh-CN"/>
        </w:rPr>
        <w:t>:</w:t>
      </w:r>
      <w:r>
        <w:rPr>
          <w:rFonts w:hint="default" w:ascii="Times New Roman" w:hAnsi="Times New Roman" w:eastAsia="仿宋_GB2312" w:cs="Times New Roman"/>
          <w:color w:val="000000" w:themeColor="text1"/>
          <w:sz w:val="31"/>
          <w:szCs w:val="31"/>
          <w:u w:val="none"/>
          <w:shd w:val="clear" w:color="auto" w:fill="FFFFFF"/>
        </w:rPr>
        <w:t>00后不再更新），考生可在“选择职位”页面查看所选职位的报名成功人数。</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4.报名信息提交后，网页显示的报名信息没有更新怎么办？</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（1）请点击浏览器上方菜单的［工具］－［Internet选项］；</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（2）在“常规”页“浏览历史记录”栏中点击［设置］；</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（3）在“检查网页的较新版本”栏中选“每次访问网页时”选项；</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（4）点击［确定］－［确定］。</w:t>
      </w:r>
    </w:p>
    <w:p>
      <w:pPr>
        <w:pStyle w:val="14"/>
        <w:widowControl/>
        <w:shd w:val="clear" w:color="auto" w:fill="FFFFFF"/>
        <w:spacing w:line="580" w:lineRule="exact"/>
        <w:ind w:firstLine="645"/>
        <w:rPr>
          <w:rFonts w:hint="default" w:ascii="Times New Roman" w:hAnsi="Times New Roman" w:eastAsia="黑体" w:cs="Times New Roman"/>
          <w:color w:val="000000" w:themeColor="text1"/>
          <w:sz w:val="31"/>
          <w:szCs w:val="31"/>
          <w:u w:val="none"/>
          <w:shd w:val="clear" w:color="auto" w:fill="FFFFFF"/>
        </w:rPr>
      </w:pPr>
      <w:r>
        <w:rPr>
          <w:rFonts w:hint="default" w:ascii="Times New Roman" w:hAnsi="Times New Roman" w:eastAsia="黑体" w:cs="Times New Roman"/>
          <w:color w:val="000000" w:themeColor="text1"/>
          <w:sz w:val="31"/>
          <w:szCs w:val="31"/>
          <w:u w:val="none"/>
          <w:shd w:val="clear" w:color="auto" w:fill="FFFFFF"/>
        </w:rPr>
        <w:t>五、资格审查状态查看</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1.如何查看资格审查状态？</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进入网站报名入口，登录后查看资格审查状态。</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2.对资格审查结果有疑问怎么办？</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资格审查工作由用人单位负责，请考生向用人单位咨询。</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3.资格审查状态为什么一直显示“待审核”？</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资格审查工作由用人单位负责，资格审查需要一个过程，请考生向用人单位咨询。</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4.资格审查通过后，是否允许更改、补充报名信息或改报其他职位？</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通过资格审查或报名时间截止后，不允许更改、补充信息，也不能改报其他职位。</w:t>
      </w:r>
    </w:p>
    <w:p>
      <w:pPr>
        <w:pStyle w:val="14"/>
        <w:widowControl/>
        <w:shd w:val="clear" w:color="auto" w:fill="FFFFFF"/>
        <w:spacing w:line="580" w:lineRule="exact"/>
        <w:ind w:firstLine="645"/>
        <w:rPr>
          <w:rFonts w:hint="default" w:ascii="Times New Roman" w:hAnsi="Times New Roman" w:eastAsia="黑体" w:cs="Times New Roman"/>
          <w:color w:val="000000" w:themeColor="text1"/>
          <w:sz w:val="31"/>
          <w:szCs w:val="31"/>
          <w:u w:val="none"/>
          <w:shd w:val="clear" w:color="auto" w:fill="FFFFFF"/>
        </w:rPr>
      </w:pPr>
      <w:r>
        <w:rPr>
          <w:rFonts w:hint="default" w:ascii="Times New Roman" w:hAnsi="Times New Roman" w:eastAsia="黑体" w:cs="Times New Roman"/>
          <w:color w:val="000000" w:themeColor="text1"/>
          <w:sz w:val="31"/>
          <w:szCs w:val="31"/>
          <w:u w:val="none"/>
          <w:shd w:val="clear" w:color="auto" w:fill="FFFFFF"/>
        </w:rPr>
        <w:t>六、信息修改</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考生根据实际情况，可在规定时间内对个人填报信息、职位选择信息及笔试考区等信息进行修改。</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考生在点击“报名信息确认”按钮前或者审核未通过需要修改信息、补充材料时发现信息有误，可点击左侧菜单“查看报考状态”，进入报考流程页面，点击“填报信息”按钮或“选择职位”按钮，进行信息修改。</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考生在点击“报名信息确认”按钮后且处于未审核状态时发现信息有误，请点击左侧菜单“取消报名信息确认”，再点击“查看报考状态”，进入报考流程页面，点击“填报信息”按钮或“选择职位”按钮，进行信息修改。</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发现注册信息（姓名、身份证号）错误的，可点击左侧菜单“申请修改注册信息”进入注册信息修改申请页面，按要求上传相关材料，等待审核更正。</w:t>
      </w:r>
    </w:p>
    <w:p>
      <w:pPr>
        <w:pStyle w:val="14"/>
        <w:widowControl/>
        <w:shd w:val="clear" w:color="auto" w:fill="FFFFFF"/>
        <w:spacing w:line="580" w:lineRule="exact"/>
        <w:ind w:firstLine="645"/>
        <w:rPr>
          <w:rFonts w:hint="default" w:ascii="Times New Roman" w:hAnsi="Times New Roman" w:eastAsia="黑体" w:cs="Times New Roman"/>
          <w:color w:val="000000" w:themeColor="text1"/>
          <w:sz w:val="31"/>
          <w:szCs w:val="31"/>
          <w:u w:val="none"/>
          <w:shd w:val="clear" w:color="auto" w:fill="FFFFFF"/>
        </w:rPr>
      </w:pPr>
      <w:r>
        <w:rPr>
          <w:rFonts w:hint="default" w:ascii="Times New Roman" w:hAnsi="Times New Roman" w:eastAsia="黑体" w:cs="Times New Roman"/>
          <w:color w:val="000000" w:themeColor="text1"/>
          <w:sz w:val="31"/>
          <w:szCs w:val="31"/>
          <w:u w:val="none"/>
          <w:shd w:val="clear" w:color="auto" w:fill="FFFFFF"/>
        </w:rPr>
        <w:t>七、报名缴费</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1.如系统提示缴费账号信息与注册的身份信息不一致、不能缴费，该怎么办？</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本次考试实行考生本人实名缴费。网上支付时，支付平台会核验考生注册的身份信息。若考生注册的身份信息与缴费账号的实名信息不一致，将导致支付失败。请及时更换与注册的身份信息一致的账号进行缴费。</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2.最低生活保障家庭人员考生减免考试费用手续如何办理？</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申请减免考试费的最低生活保障家庭人员，进入缴费页面后，点击“减免考试费”按钮，上传相关证明材料，等待审核。审核通过后，系统自动将缴费状态设置为已缴费。未通过最低生活保障家庭人员资格审核的考生仍需进行缴费以完成整个报名流程。</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3.点击【支付】按钮，无法跳转至支付平台，如何解决？</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（1）检查是否使用手机、平板等设备打开报名网站，若是，请切换至电脑进行缴费操作。</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（2）若使用电脑进行缴费，检查电脑上是否安装并开启360安全卫士、360杀毒、腾讯电脑管家或金山毒霸等杀毒软件，如电脑已开启此类软件，请先临时退出此类软件，重试支付操作，观察能否跳转。</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（3）如仍未解决，请按以下步骤操作：</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IE浏览器菜单栏→工具选项下“Internet选项”→隐私选项卡中将复选框“启用弹出窗口阻止程序”取消勾选，最后点击“确定”。</w:t>
      </w:r>
    </w:p>
    <w:p>
      <w:pPr>
        <w:pStyle w:val="14"/>
        <w:widowControl/>
        <w:shd w:val="clear" w:color="auto" w:fill="FFFFFF"/>
        <w:spacing w:line="580" w:lineRule="exact"/>
        <w:ind w:firstLine="645"/>
        <w:rPr>
          <w:rFonts w:hint="default" w:ascii="Times New Roman" w:hAnsi="Times New Roman" w:eastAsia="仿宋_GB2312" w:cs="Times New Roman"/>
          <w:b/>
          <w:bCs/>
          <w:color w:val="000000" w:themeColor="text1"/>
          <w:sz w:val="31"/>
          <w:szCs w:val="31"/>
          <w:u w:val="none"/>
          <w:shd w:val="clear" w:color="auto" w:fill="FFFFFF"/>
        </w:rPr>
      </w:pPr>
      <w:r>
        <w:rPr>
          <w:rFonts w:hint="default" w:ascii="Times New Roman" w:hAnsi="Times New Roman" w:eastAsia="仿宋_GB2312" w:cs="Times New Roman"/>
          <w:b/>
          <w:bCs/>
          <w:color w:val="000000" w:themeColor="text1"/>
          <w:sz w:val="31"/>
          <w:szCs w:val="31"/>
          <w:u w:val="none"/>
          <w:shd w:val="clear" w:color="auto" w:fill="FFFFFF"/>
        </w:rPr>
        <w:t>4.网上支付成功，但系统显示还未完成报名，如何解决？</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该问题是由于网络或其他因素导致支付平台支付信息无法返回报名确认系统。报名人员只需确认银行扣款成功即可，无需重复缴费。如有其它缴费方面问题，请拨打缴费咨询电话：95070。</w:t>
      </w:r>
    </w:p>
    <w:p>
      <w:pPr>
        <w:pStyle w:val="14"/>
        <w:widowControl/>
        <w:shd w:val="clear" w:color="auto" w:fill="FFFFFF"/>
        <w:spacing w:line="580" w:lineRule="exact"/>
        <w:ind w:firstLine="645"/>
        <w:rPr>
          <w:rFonts w:hint="default" w:ascii="Times New Roman" w:hAnsi="Times New Roman" w:eastAsia="黑体" w:cs="Times New Roman"/>
          <w:color w:val="000000" w:themeColor="text1"/>
          <w:sz w:val="31"/>
          <w:szCs w:val="31"/>
          <w:u w:val="none"/>
          <w:shd w:val="clear" w:color="auto" w:fill="FFFFFF"/>
        </w:rPr>
      </w:pPr>
      <w:r>
        <w:rPr>
          <w:rFonts w:hint="default" w:ascii="Times New Roman" w:hAnsi="Times New Roman" w:eastAsia="黑体" w:cs="Times New Roman"/>
          <w:color w:val="000000" w:themeColor="text1"/>
          <w:sz w:val="31"/>
          <w:szCs w:val="31"/>
          <w:u w:val="none"/>
          <w:shd w:val="clear" w:color="auto" w:fill="FFFFFF"/>
        </w:rPr>
        <w:t>八、信息安全注意事项</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1.为防止信息被他人篡改，请在每次访问报名网站前，按以下步骤操作：</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（1）点击浏览器菜单中［工具］－［Internet选项］；</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（2）在“内容”页中点击［自动完成］；</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（3）在“自动完成设置”窗口中撤消“表单”“表单的用户和密码”选项；</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（4）点击［清除表单］－［确定]－［确定］－［确定］。</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2.在登录完成相关操作后，请点击“退出”按钮并关闭浏览器。</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3.每台电脑不允许两个或两个以上账户同时进行报名操作，且避免多人使用同一台电脑报名。如需多人使用同一台电脑报名，建议每位考生报名完毕点击“退出”按钮并关闭浏览器（或关机重启电脑）后，下一位考生再重新打开浏览器开始报名。</w:t>
      </w:r>
    </w:p>
    <w:p>
      <w:pPr>
        <w:pStyle w:val="14"/>
        <w:widowControl/>
        <w:shd w:val="clear" w:color="auto" w:fill="FFFFFF"/>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4.每次访问黑龙江省公务员考试网时，请直接输入http://www.hljsgwy.org.cn进入，避免通过其他网站跳转的方式进入报名网站，防止进入假的“钓鱼”网站，造成个人信息泄露，影响正常报名。</w:t>
      </w:r>
    </w:p>
    <w:p>
      <w:pPr>
        <w:spacing w:line="580" w:lineRule="exact"/>
        <w:ind w:firstLine="620" w:firstLineChars="200"/>
        <w:rPr>
          <w:rFonts w:hint="default" w:ascii="Times New Roman" w:hAnsi="Times New Roman" w:eastAsia="黑体" w:cs="Times New Roman"/>
          <w:color w:val="000000" w:themeColor="text1"/>
          <w:sz w:val="31"/>
          <w:szCs w:val="31"/>
          <w:u w:val="none"/>
          <w:shd w:val="clear" w:color="auto" w:fill="FFFFFF"/>
        </w:rPr>
      </w:pPr>
      <w:r>
        <w:rPr>
          <w:rFonts w:hint="default" w:ascii="Times New Roman" w:hAnsi="Times New Roman" w:eastAsia="黑体" w:cs="Times New Roman"/>
          <w:color w:val="000000" w:themeColor="text1"/>
          <w:sz w:val="31"/>
          <w:szCs w:val="31"/>
          <w:u w:val="none"/>
          <w:shd w:val="clear" w:color="auto" w:fill="FFFFFF"/>
        </w:rPr>
        <w:t>提醒：请考生在报名过程中注意保护好个人信息，以免影响考试。</w:t>
      </w:r>
    </w:p>
    <w:p>
      <w:pPr>
        <w:overflowPunct w:val="0"/>
        <w:spacing w:line="580" w:lineRule="exact"/>
        <w:ind w:firstLine="620" w:firstLineChars="20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报名咨询电话：12345</w:t>
      </w:r>
    </w:p>
    <w:p>
      <w:pPr>
        <w:overflowPunct w:val="0"/>
        <w:spacing w:line="580" w:lineRule="exact"/>
        <w:ind w:firstLine="620" w:firstLineChars="20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咨询时间：报名期间每日上午8:30—11:30</w:t>
      </w:r>
    </w:p>
    <w:p>
      <w:pPr>
        <w:overflowPunct w:val="0"/>
        <w:spacing w:line="580" w:lineRule="exact"/>
        <w:ind w:firstLine="4030" w:firstLineChars="130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下午13:30—17:30</w:t>
      </w:r>
    </w:p>
    <w:p>
      <w:pPr>
        <w:spacing w:line="580" w:lineRule="exact"/>
        <w:rPr>
          <w:rFonts w:hint="default" w:ascii="Times New Roman" w:hAnsi="Times New Roman" w:eastAsia="仿宋_GB2312" w:cs="Times New Roman"/>
          <w:color w:val="000000" w:themeColor="text1"/>
          <w:sz w:val="31"/>
          <w:szCs w:val="31"/>
          <w:u w:val="none"/>
          <w:shd w:val="clear" w:color="auto" w:fill="FFFFFF"/>
        </w:rPr>
      </w:pPr>
    </w:p>
    <w:p>
      <w:pPr>
        <w:pStyle w:val="14"/>
        <w:widowControl/>
        <w:adjustRightInd w:val="0"/>
        <w:snapToGrid w:val="0"/>
        <w:spacing w:line="580" w:lineRule="exact"/>
        <w:jc w:val="center"/>
        <w:rPr>
          <w:rFonts w:hint="default" w:ascii="Times New Roman" w:hAnsi="Times New Roman" w:eastAsia="仿宋_GB2312" w:cs="Times New Roman"/>
          <w:color w:val="000000" w:themeColor="text1"/>
          <w:sz w:val="31"/>
          <w:szCs w:val="31"/>
          <w:u w:val="none"/>
          <w:shd w:val="clear" w:color="auto" w:fill="FFFFFF"/>
        </w:rPr>
      </w:pPr>
    </w:p>
    <w:p>
      <w:pPr>
        <w:pStyle w:val="14"/>
        <w:widowControl/>
        <w:adjustRightInd w:val="0"/>
        <w:snapToGrid w:val="0"/>
        <w:spacing w:line="580" w:lineRule="exact"/>
        <w:jc w:val="center"/>
        <w:rPr>
          <w:rFonts w:hint="default" w:ascii="Times New Roman" w:hAnsi="Times New Roman" w:eastAsia="黑体" w:cs="Times New Roman"/>
          <w:color w:val="000000" w:themeColor="text1"/>
          <w:sz w:val="31"/>
          <w:szCs w:val="31"/>
          <w:u w:val="none"/>
          <w:shd w:val="clear" w:color="auto" w:fill="FFFFFF"/>
        </w:rPr>
      </w:pPr>
      <w:r>
        <w:rPr>
          <w:rFonts w:hint="default" w:ascii="Times New Roman" w:hAnsi="Times New Roman" w:eastAsia="黑体" w:cs="Times New Roman"/>
          <w:color w:val="000000" w:themeColor="text1"/>
          <w:sz w:val="31"/>
          <w:szCs w:val="31"/>
          <w:u w:val="none"/>
          <w:shd w:val="clear" w:color="auto" w:fill="FFFFFF"/>
        </w:rPr>
        <w:t>第三章</w:t>
      </w:r>
      <w:r>
        <w:rPr>
          <w:rFonts w:hint="eastAsia" w:eastAsia="黑体" w:cs="Times New Roman"/>
          <w:color w:val="000000" w:themeColor="text1"/>
          <w:sz w:val="31"/>
          <w:szCs w:val="31"/>
          <w:u w:val="none"/>
          <w:shd w:val="clear" w:color="auto" w:fill="FFFFFF"/>
          <w:lang w:val="en-US" w:eastAsia="zh-CN"/>
        </w:rPr>
        <w:t xml:space="preserve">  </w:t>
      </w:r>
      <w:r>
        <w:rPr>
          <w:rFonts w:hint="default" w:ascii="Times New Roman" w:hAnsi="Times New Roman" w:eastAsia="黑体" w:cs="Times New Roman"/>
          <w:color w:val="000000" w:themeColor="text1"/>
          <w:sz w:val="31"/>
          <w:szCs w:val="31"/>
          <w:u w:val="none"/>
          <w:shd w:val="clear" w:color="auto" w:fill="FFFFFF"/>
        </w:rPr>
        <w:t>考务安排</w:t>
      </w:r>
    </w:p>
    <w:p>
      <w:pPr>
        <w:pStyle w:val="14"/>
        <w:widowControl/>
        <w:shd w:val="clear" w:color="auto" w:fill="FFFFFF"/>
        <w:adjustRightInd w:val="0"/>
        <w:snapToGrid w:val="0"/>
        <w:spacing w:line="580" w:lineRule="exact"/>
        <w:rPr>
          <w:rFonts w:hint="default" w:ascii="Times New Roman" w:hAnsi="Times New Roman" w:eastAsia="仿宋_GB2312" w:cs="Times New Roman"/>
          <w:color w:val="000000" w:themeColor="text1"/>
          <w:sz w:val="31"/>
          <w:szCs w:val="31"/>
          <w:u w:val="none"/>
          <w:shd w:val="clear" w:color="auto" w:fill="FFFFFF"/>
        </w:rPr>
      </w:pPr>
    </w:p>
    <w:p>
      <w:pPr>
        <w:spacing w:line="580" w:lineRule="exact"/>
        <w:ind w:firstLine="620" w:firstLineChars="200"/>
        <w:rPr>
          <w:rFonts w:hint="default" w:ascii="Times New Roman" w:hAnsi="Times New Roman" w:eastAsia="黑体" w:cs="Times New Roman"/>
          <w:color w:val="000000" w:themeColor="text1"/>
          <w:sz w:val="31"/>
          <w:szCs w:val="31"/>
          <w:u w:val="none"/>
          <w:shd w:val="clear" w:color="auto" w:fill="FFFFFF"/>
        </w:rPr>
      </w:pPr>
      <w:r>
        <w:rPr>
          <w:rFonts w:hint="default" w:ascii="Times New Roman" w:hAnsi="Times New Roman" w:eastAsia="黑体" w:cs="Times New Roman"/>
          <w:color w:val="000000" w:themeColor="text1"/>
          <w:sz w:val="31"/>
          <w:szCs w:val="31"/>
          <w:u w:val="none"/>
          <w:shd w:val="clear" w:color="auto" w:fill="FFFFFF"/>
        </w:rPr>
        <w:t>一、如何打印准考证？</w:t>
      </w:r>
    </w:p>
    <w:p>
      <w:pPr>
        <w:pStyle w:val="14"/>
        <w:widowControl/>
        <w:shd w:val="clear" w:color="auto" w:fill="FFFFFF"/>
        <w:adjustRightInd w:val="0"/>
        <w:snapToGrid w:val="0"/>
        <w:spacing w:line="580" w:lineRule="exact"/>
        <w:ind w:firstLine="620" w:firstLineChars="20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完成报名缴费后，考生应在202</w:t>
      </w:r>
      <w:r>
        <w:rPr>
          <w:rFonts w:hint="eastAsia" w:eastAsia="仿宋_GB2312" w:cs="Times New Roman"/>
          <w:color w:val="000000" w:themeColor="text1"/>
          <w:sz w:val="31"/>
          <w:szCs w:val="31"/>
          <w:u w:val="none"/>
          <w:shd w:val="clear" w:color="auto" w:fill="FFFFFF"/>
          <w:lang w:val="en-US" w:eastAsia="zh-CN"/>
        </w:rPr>
        <w:t>5</w:t>
      </w:r>
      <w:r>
        <w:rPr>
          <w:rFonts w:hint="default" w:ascii="Times New Roman" w:hAnsi="Times New Roman" w:eastAsia="仿宋_GB2312" w:cs="Times New Roman"/>
          <w:color w:val="000000" w:themeColor="text1"/>
          <w:sz w:val="31"/>
          <w:szCs w:val="31"/>
          <w:u w:val="none"/>
          <w:shd w:val="clear" w:color="auto" w:fill="FFFFFF"/>
        </w:rPr>
        <w:t>年3月1</w:t>
      </w:r>
      <w:r>
        <w:rPr>
          <w:rFonts w:hint="eastAsia" w:eastAsia="仿宋_GB2312" w:cs="Times New Roman"/>
          <w:color w:val="000000" w:themeColor="text1"/>
          <w:sz w:val="31"/>
          <w:szCs w:val="31"/>
          <w:u w:val="none"/>
          <w:shd w:val="clear" w:color="auto" w:fill="FFFFFF"/>
          <w:lang w:val="en-US" w:eastAsia="zh-CN"/>
        </w:rPr>
        <w:t>1</w:t>
      </w:r>
      <w:r>
        <w:rPr>
          <w:rFonts w:hint="default" w:ascii="Times New Roman" w:hAnsi="Times New Roman" w:eastAsia="仿宋_GB2312" w:cs="Times New Roman"/>
          <w:color w:val="000000" w:themeColor="text1"/>
          <w:sz w:val="31"/>
          <w:szCs w:val="31"/>
          <w:u w:val="none"/>
          <w:shd w:val="clear" w:color="auto" w:fill="FFFFFF"/>
        </w:rPr>
        <w:t>日9:00至3月1</w:t>
      </w:r>
      <w:r>
        <w:rPr>
          <w:rFonts w:hint="eastAsia" w:eastAsia="仿宋_GB2312" w:cs="Times New Roman"/>
          <w:color w:val="000000" w:themeColor="text1"/>
          <w:sz w:val="31"/>
          <w:szCs w:val="31"/>
          <w:u w:val="none"/>
          <w:shd w:val="clear" w:color="auto" w:fill="FFFFFF"/>
          <w:lang w:val="en-US" w:eastAsia="zh-CN"/>
        </w:rPr>
        <w:t>6</w:t>
      </w:r>
      <w:r>
        <w:rPr>
          <w:rFonts w:hint="default" w:ascii="Times New Roman" w:hAnsi="Times New Roman" w:eastAsia="仿宋_GB2312" w:cs="Times New Roman"/>
          <w:color w:val="000000" w:themeColor="text1"/>
          <w:sz w:val="31"/>
          <w:szCs w:val="31"/>
          <w:u w:val="none"/>
          <w:shd w:val="clear" w:color="auto" w:fill="FFFFFF"/>
        </w:rPr>
        <w:t>日9:00期间登录黑龙江省公务员考试网，选择“准考证打印入口”进入，仔细阅读《准考证打印须知》，阅读完毕后，勾选“我已阅读并接受”，点击“接受”按钮，弹出准考证下载页面，点击“下载”按钮，保存准考证并打印。打印中如遇问题请与各考区考试机构联系解决。</w:t>
      </w:r>
    </w:p>
    <w:p>
      <w:pPr>
        <w:pStyle w:val="14"/>
        <w:widowControl/>
        <w:shd w:val="clear" w:color="auto" w:fill="FFFFFF"/>
        <w:adjustRightInd w:val="0"/>
        <w:snapToGrid w:val="0"/>
        <w:spacing w:line="580" w:lineRule="exact"/>
        <w:ind w:firstLine="620" w:firstLineChars="200"/>
        <w:rPr>
          <w:rFonts w:hint="default" w:ascii="Times New Roman" w:hAnsi="Times New Roman" w:eastAsia="黑体" w:cs="Times New Roman"/>
          <w:color w:val="000000" w:themeColor="text1"/>
          <w:sz w:val="31"/>
          <w:szCs w:val="31"/>
          <w:u w:val="none"/>
          <w:shd w:val="clear" w:color="auto" w:fill="FFFFFF"/>
        </w:rPr>
      </w:pPr>
      <w:r>
        <w:rPr>
          <w:rFonts w:hint="default" w:ascii="Times New Roman" w:hAnsi="Times New Roman" w:eastAsia="黑体" w:cs="Times New Roman"/>
          <w:color w:val="000000" w:themeColor="text1"/>
          <w:sz w:val="31"/>
          <w:szCs w:val="31"/>
          <w:u w:val="none"/>
          <w:shd w:val="clear" w:color="auto" w:fill="FFFFFF"/>
        </w:rPr>
        <w:t>二、笔试时要注意哪些事项？</w:t>
      </w:r>
    </w:p>
    <w:p>
      <w:pPr>
        <w:pStyle w:val="14"/>
        <w:widowControl/>
        <w:shd w:val="clear" w:color="auto" w:fill="FFFFFF"/>
        <w:adjustRightInd w:val="0"/>
        <w:snapToGrid w:val="0"/>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1.必须带齐准考证、本人有效居民身份证，方可进入考场。进入考场时要服从工作人员的安排。请认真核对考点、考场和座位号，在指定座位参加考试。</w:t>
      </w:r>
    </w:p>
    <w:p>
      <w:pPr>
        <w:pStyle w:val="14"/>
        <w:widowControl/>
        <w:shd w:val="clear" w:color="auto" w:fill="FFFFFF"/>
        <w:adjustRightInd w:val="0"/>
        <w:snapToGrid w:val="0"/>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2.监考人员将在考前20分钟左右宣读有关的考试注意事项，建议考生提前到达考场。</w:t>
      </w:r>
    </w:p>
    <w:p>
      <w:pPr>
        <w:pStyle w:val="14"/>
        <w:widowControl/>
        <w:shd w:val="clear" w:color="auto" w:fill="FFFFFF"/>
        <w:adjustRightInd w:val="0"/>
        <w:snapToGrid w:val="0"/>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3.行政职业能力测验科目答题卡印制在试卷封底内页，考生答题前请沿裁切线先行撕下，并在配套答题卡上作答。卷卡不一将影响考试成绩。</w:t>
      </w:r>
    </w:p>
    <w:p>
      <w:pPr>
        <w:pStyle w:val="14"/>
        <w:widowControl/>
        <w:shd w:val="clear" w:color="auto" w:fill="FFFFFF"/>
        <w:adjustRightInd w:val="0"/>
        <w:snapToGrid w:val="0"/>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4.行政职业能力测验一律用2B铅笔在答题卡上填涂作答，申论一律用黑色字迹的钢笔、签字笔作答。报考人员自备橡皮、2B铅笔、黑色字迹的钢笔、签字笔。申论答题时，不得通过挤占格子等方式超出每道题的作答字数限制。超过字数限制作答的，将影响考试成绩。</w:t>
      </w:r>
    </w:p>
    <w:p>
      <w:pPr>
        <w:pStyle w:val="14"/>
        <w:widowControl/>
        <w:shd w:val="clear" w:color="auto" w:fill="FFFFFF"/>
        <w:adjustRightInd w:val="0"/>
        <w:snapToGrid w:val="0"/>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5.严禁将手机、计算器、智能手表、智能手环、蓝牙耳机等各种电子、通信、计算、存储或其它有关设备带至座位，否则将按《公务员录用违规违纪行为处理办法》进行处理。</w:t>
      </w:r>
    </w:p>
    <w:p>
      <w:pPr>
        <w:pStyle w:val="14"/>
        <w:widowControl/>
        <w:shd w:val="clear" w:color="auto" w:fill="FFFFFF"/>
        <w:adjustRightInd w:val="0"/>
        <w:snapToGrid w:val="0"/>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6.考试开始30分钟后，不得入场；考试期间，不得提前退场。</w:t>
      </w:r>
    </w:p>
    <w:p>
      <w:pPr>
        <w:pStyle w:val="14"/>
        <w:widowControl/>
        <w:shd w:val="clear" w:color="auto" w:fill="FFFFFF"/>
        <w:adjustRightInd w:val="0"/>
        <w:snapToGrid w:val="0"/>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7.不能将试卷、答题卡、草稿纸等带出考场，不能损毁试卷、答题卡。</w:t>
      </w:r>
    </w:p>
    <w:p>
      <w:pPr>
        <w:pStyle w:val="14"/>
        <w:widowControl/>
        <w:shd w:val="clear" w:color="auto" w:fill="FFFFFF"/>
        <w:adjustRightInd w:val="0"/>
        <w:snapToGrid w:val="0"/>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8.不能在考试开始信号发出前答题，不能在考试结束信号发出后继续答题。</w:t>
      </w:r>
    </w:p>
    <w:p>
      <w:pPr>
        <w:pStyle w:val="14"/>
        <w:widowControl/>
        <w:shd w:val="clear" w:color="auto" w:fill="FFFFFF"/>
        <w:adjustRightInd w:val="0"/>
        <w:snapToGrid w:val="0"/>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9.必须遵守考场规则，考生有义务妥善保护好自己的考试试卷和答题信息、不被他人抄袭。若有答卷雷同，对双方均给予该科目考试成绩为零分的处理，录用程序终止。</w:t>
      </w:r>
    </w:p>
    <w:p>
      <w:pPr>
        <w:pStyle w:val="14"/>
        <w:widowControl/>
        <w:shd w:val="clear" w:color="auto" w:fill="FFFFFF"/>
        <w:adjustRightInd w:val="0"/>
        <w:snapToGrid w:val="0"/>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10.若有违规违纪行为，将按《公务员录用违规违纪行为处理办法》进行处理。</w:t>
      </w:r>
    </w:p>
    <w:p>
      <w:pPr>
        <w:pStyle w:val="14"/>
        <w:widowControl/>
        <w:shd w:val="clear" w:color="auto" w:fill="FFFFFF"/>
        <w:adjustRightInd w:val="0"/>
        <w:snapToGrid w:val="0"/>
        <w:spacing w:line="580" w:lineRule="exact"/>
        <w:ind w:firstLine="645"/>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11.请考生在考试前一天熟悉考点地址和交通路线。</w:t>
      </w:r>
    </w:p>
    <w:p>
      <w:pPr>
        <w:pStyle w:val="14"/>
        <w:widowControl/>
        <w:shd w:val="clear" w:color="auto" w:fill="FFFFFF"/>
        <w:adjustRightInd w:val="0"/>
        <w:snapToGrid w:val="0"/>
        <w:spacing w:line="580" w:lineRule="exact"/>
        <w:ind w:firstLine="620" w:firstLineChars="200"/>
        <w:rPr>
          <w:rFonts w:hint="default" w:ascii="Times New Roman" w:hAnsi="Times New Roman" w:eastAsia="黑体" w:cs="Times New Roman"/>
          <w:color w:val="000000" w:themeColor="text1"/>
          <w:sz w:val="31"/>
          <w:szCs w:val="31"/>
          <w:u w:val="none"/>
          <w:shd w:val="clear" w:color="auto" w:fill="FFFFFF"/>
        </w:rPr>
      </w:pPr>
      <w:r>
        <w:rPr>
          <w:rFonts w:hint="default" w:ascii="Times New Roman" w:hAnsi="Times New Roman" w:eastAsia="黑体" w:cs="Times New Roman"/>
          <w:color w:val="000000" w:themeColor="text1"/>
          <w:sz w:val="31"/>
          <w:szCs w:val="31"/>
          <w:u w:val="none"/>
          <w:shd w:val="clear" w:color="auto" w:fill="FFFFFF"/>
        </w:rPr>
        <w:t>三、考试前遗失了身份证怎么办？</w:t>
      </w:r>
    </w:p>
    <w:p>
      <w:pPr>
        <w:pStyle w:val="14"/>
        <w:widowControl/>
        <w:shd w:val="clear" w:color="auto" w:fill="FFFFFF"/>
        <w:adjustRightInd w:val="0"/>
        <w:snapToGrid w:val="0"/>
        <w:spacing w:line="580" w:lineRule="exact"/>
        <w:ind w:firstLine="620" w:firstLineChars="20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遗失本人有效居民身份证的考生，需及时到公安部门补办临时身份证</w:t>
      </w:r>
      <w:r>
        <w:rPr>
          <w:rFonts w:hint="eastAsia" w:ascii="Times New Roman" w:hAnsi="Times New Roman" w:eastAsia="仿宋_GB2312" w:cs="Times New Roman"/>
          <w:color w:val="000000" w:themeColor="text1"/>
          <w:sz w:val="31"/>
          <w:szCs w:val="31"/>
          <w:u w:val="none"/>
          <w:shd w:val="clear" w:color="auto" w:fill="FFFFFF"/>
          <w:lang w:val="en-US" w:eastAsia="zh-CN"/>
        </w:rPr>
        <w:t>或考点辖区公安派出所开具用于本次考试的临时身份证明</w:t>
      </w:r>
      <w:r>
        <w:rPr>
          <w:rFonts w:hint="default" w:ascii="Times New Roman" w:hAnsi="Times New Roman" w:eastAsia="仿宋_GB2312" w:cs="Times New Roman"/>
          <w:color w:val="000000" w:themeColor="text1"/>
          <w:sz w:val="31"/>
          <w:szCs w:val="31"/>
          <w:u w:val="none"/>
          <w:shd w:val="clear" w:color="auto" w:fill="FFFFFF"/>
        </w:rPr>
        <w:t>。其他证件不能代替居民身份证。</w:t>
      </w:r>
    </w:p>
    <w:p>
      <w:pPr>
        <w:pStyle w:val="14"/>
        <w:widowControl/>
        <w:shd w:val="clear" w:color="auto" w:fill="FFFFFF"/>
        <w:adjustRightInd w:val="0"/>
        <w:snapToGrid w:val="0"/>
        <w:spacing w:line="580" w:lineRule="exact"/>
        <w:ind w:firstLine="620" w:firstLineChars="200"/>
        <w:rPr>
          <w:rFonts w:hint="default" w:ascii="Times New Roman" w:hAnsi="Times New Roman" w:eastAsia="黑体" w:cs="Times New Roman"/>
          <w:color w:val="000000" w:themeColor="text1"/>
          <w:sz w:val="31"/>
          <w:szCs w:val="31"/>
          <w:u w:val="none"/>
          <w:shd w:val="clear" w:color="auto" w:fill="FFFFFF"/>
        </w:rPr>
      </w:pPr>
      <w:r>
        <w:rPr>
          <w:rFonts w:hint="default" w:ascii="Times New Roman" w:hAnsi="Times New Roman" w:eastAsia="黑体" w:cs="Times New Roman"/>
          <w:color w:val="000000" w:themeColor="text1"/>
          <w:sz w:val="31"/>
          <w:szCs w:val="31"/>
          <w:u w:val="none"/>
          <w:shd w:val="clear" w:color="auto" w:fill="FFFFFF"/>
        </w:rPr>
        <w:t>四、如何查询笔试成绩、获得笔试成绩单？</w:t>
      </w:r>
    </w:p>
    <w:p>
      <w:pPr>
        <w:pStyle w:val="14"/>
        <w:widowControl/>
        <w:shd w:val="clear" w:color="auto" w:fill="FFFFFF"/>
        <w:adjustRightInd w:val="0"/>
        <w:snapToGrid w:val="0"/>
        <w:spacing w:line="580" w:lineRule="exact"/>
        <w:ind w:firstLine="620" w:firstLineChars="20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考生可在规定时间内登录黑龙江省公务员考试网，点击“成绩查询入口”查询自己的笔试成绩，下载打印本人成绩单，逾期不予受理。</w:t>
      </w:r>
    </w:p>
    <w:p>
      <w:pPr>
        <w:pStyle w:val="14"/>
        <w:widowControl/>
        <w:numPr>
          <w:ilvl w:val="0"/>
          <w:numId w:val="6"/>
        </w:numPr>
        <w:shd w:val="clear" w:color="auto" w:fill="FFFFFF"/>
        <w:adjustRightInd w:val="0"/>
        <w:snapToGrid w:val="0"/>
        <w:spacing w:line="580" w:lineRule="exact"/>
        <w:ind w:firstLine="615"/>
        <w:rPr>
          <w:rFonts w:hint="default" w:ascii="Times New Roman" w:hAnsi="Times New Roman" w:eastAsia="黑体" w:cs="Times New Roman"/>
          <w:color w:val="000000" w:themeColor="text1"/>
          <w:sz w:val="31"/>
          <w:szCs w:val="31"/>
          <w:u w:val="none"/>
          <w:shd w:val="clear" w:color="auto" w:fill="FFFFFF"/>
        </w:rPr>
      </w:pPr>
      <w:r>
        <w:rPr>
          <w:rFonts w:hint="default" w:ascii="Times New Roman" w:hAnsi="Times New Roman" w:eastAsia="黑体" w:cs="Times New Roman"/>
          <w:color w:val="000000" w:themeColor="text1"/>
          <w:sz w:val="31"/>
          <w:szCs w:val="31"/>
          <w:u w:val="none"/>
          <w:shd w:val="clear" w:color="auto" w:fill="FFFFFF"/>
        </w:rPr>
        <w:t>如何提出成绩复核申请？</w:t>
      </w:r>
    </w:p>
    <w:p>
      <w:pPr>
        <w:pStyle w:val="14"/>
        <w:widowControl/>
        <w:shd w:val="clear" w:color="auto" w:fill="FFFFFF"/>
        <w:adjustRightInd w:val="0"/>
        <w:snapToGrid w:val="0"/>
        <w:spacing w:line="580" w:lineRule="exact"/>
        <w:ind w:firstLine="620" w:firstLineChars="20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对缺考、违纪、零分三种情形有异议的考生，可在成绩公布之日起5个工作日内，持本人笔试准考证、身份证到笔试考区所在地的人事考试机构申请成绩复核。其他情形，不受理复核成绩申请。</w:t>
      </w:r>
    </w:p>
    <w:p>
      <w:pPr>
        <w:pStyle w:val="14"/>
        <w:widowControl/>
        <w:shd w:val="clear" w:color="auto" w:fill="FFFFFF"/>
        <w:adjustRightInd w:val="0"/>
        <w:snapToGrid w:val="0"/>
        <w:spacing w:line="580" w:lineRule="exact"/>
        <w:ind w:firstLine="620" w:firstLineChars="200"/>
        <w:rPr>
          <w:rFonts w:hint="default" w:ascii="Times New Roman" w:hAnsi="Times New Roman" w:eastAsia="仿宋_GB2312" w:cs="Times New Roman"/>
          <w:color w:val="000000" w:themeColor="text1"/>
          <w:sz w:val="31"/>
          <w:szCs w:val="31"/>
          <w:u w:val="none"/>
          <w:shd w:val="clear" w:color="auto" w:fill="FFFFFF"/>
        </w:rPr>
      </w:pPr>
    </w:p>
    <w:p>
      <w:pPr>
        <w:pStyle w:val="14"/>
        <w:widowControl/>
        <w:shd w:val="clear" w:color="auto" w:fill="FFFFFF"/>
        <w:adjustRightInd w:val="0"/>
        <w:snapToGrid w:val="0"/>
        <w:spacing w:line="580" w:lineRule="exact"/>
        <w:ind w:firstLine="620" w:firstLineChars="200"/>
        <w:rPr>
          <w:rFonts w:hint="default" w:ascii="Times New Roman" w:hAnsi="Times New Roman" w:eastAsia="仿宋_GB2312" w:cs="Times New Roman"/>
          <w:color w:val="000000" w:themeColor="text1"/>
          <w:sz w:val="31"/>
          <w:szCs w:val="31"/>
          <w:u w:val="none"/>
          <w:shd w:val="clear" w:color="auto" w:fill="FFFFFF"/>
        </w:rPr>
      </w:pPr>
    </w:p>
    <w:p>
      <w:pPr>
        <w:pStyle w:val="14"/>
        <w:widowControl/>
        <w:shd w:val="clear" w:color="auto" w:fill="FFFFFF"/>
        <w:adjustRightInd w:val="0"/>
        <w:snapToGrid w:val="0"/>
        <w:spacing w:line="580" w:lineRule="exact"/>
        <w:ind w:firstLine="615"/>
        <w:rPr>
          <w:rFonts w:hint="default" w:ascii="Times New Roman" w:hAnsi="Times New Roman" w:eastAsia="黑体" w:cs="Times New Roman"/>
          <w:color w:val="000000" w:themeColor="text1"/>
          <w:sz w:val="31"/>
          <w:szCs w:val="31"/>
          <w:u w:val="none"/>
          <w:shd w:val="clear" w:color="auto" w:fill="FFFFFF"/>
        </w:rPr>
      </w:pPr>
      <w:r>
        <w:rPr>
          <w:rFonts w:hint="default" w:ascii="Times New Roman" w:hAnsi="Times New Roman" w:eastAsia="黑体" w:cs="Times New Roman"/>
          <w:color w:val="000000" w:themeColor="text1"/>
          <w:sz w:val="31"/>
          <w:szCs w:val="31"/>
          <w:u w:val="none"/>
          <w:shd w:val="clear" w:color="auto" w:fill="FFFFFF"/>
        </w:rPr>
        <w:t>六、各考区考务咨询电话</w:t>
      </w:r>
    </w:p>
    <w:tbl>
      <w:tblPr>
        <w:tblStyle w:val="16"/>
        <w:tblW w:w="8697" w:type="dxa"/>
        <w:jc w:val="center"/>
        <w:tblLayout w:type="fixed"/>
        <w:tblCellMar>
          <w:top w:w="0" w:type="dxa"/>
          <w:left w:w="108" w:type="dxa"/>
          <w:bottom w:w="0" w:type="dxa"/>
          <w:right w:w="108" w:type="dxa"/>
        </w:tblCellMar>
      </w:tblPr>
      <w:tblGrid>
        <w:gridCol w:w="1725"/>
        <w:gridCol w:w="1913"/>
        <w:gridCol w:w="3109"/>
        <w:gridCol w:w="1950"/>
      </w:tblGrid>
      <w:tr>
        <w:tblPrEx>
          <w:tblCellMar>
            <w:top w:w="0" w:type="dxa"/>
            <w:left w:w="108" w:type="dxa"/>
            <w:bottom w:w="0" w:type="dxa"/>
            <w:right w:w="108" w:type="dxa"/>
          </w:tblCellMar>
        </w:tblPrEx>
        <w:trPr>
          <w:trHeight w:val="621" w:hRule="atLeast"/>
          <w:jc w:val="center"/>
        </w:trPr>
        <w:tc>
          <w:tcPr>
            <w:tcW w:w="172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黑体" w:cs="Times New Roman"/>
                <w:color w:val="000000" w:themeColor="text1"/>
                <w:sz w:val="24"/>
                <w:szCs w:val="24"/>
                <w:u w:val="none"/>
                <w:shd w:val="clear" w:color="auto" w:fill="FFFFFF"/>
              </w:rPr>
            </w:pPr>
            <w:r>
              <w:rPr>
                <w:rFonts w:hint="default" w:ascii="Times New Roman" w:hAnsi="Times New Roman" w:eastAsia="黑体" w:cs="Times New Roman"/>
                <w:color w:val="000000" w:themeColor="text1"/>
                <w:sz w:val="24"/>
                <w:szCs w:val="24"/>
                <w:u w:val="none"/>
                <w:shd w:val="clear" w:color="auto" w:fill="FFFFFF"/>
              </w:rPr>
              <w:t>考区</w:t>
            </w:r>
          </w:p>
        </w:tc>
        <w:tc>
          <w:tcPr>
            <w:tcW w:w="19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黑体" w:cs="Times New Roman"/>
                <w:color w:val="000000" w:themeColor="text1"/>
                <w:sz w:val="24"/>
                <w:szCs w:val="24"/>
                <w:u w:val="none"/>
                <w:shd w:val="clear" w:color="auto" w:fill="FFFFFF"/>
              </w:rPr>
            </w:pPr>
            <w:r>
              <w:rPr>
                <w:rFonts w:hint="default" w:ascii="Times New Roman" w:hAnsi="Times New Roman" w:eastAsia="黑体" w:cs="Times New Roman"/>
                <w:color w:val="000000" w:themeColor="text1"/>
                <w:sz w:val="24"/>
                <w:szCs w:val="24"/>
                <w:u w:val="none"/>
                <w:shd w:val="clear" w:color="auto" w:fill="FFFFFF"/>
              </w:rPr>
              <w:t>考试管理机构</w:t>
            </w:r>
          </w:p>
        </w:tc>
        <w:tc>
          <w:tcPr>
            <w:tcW w:w="31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黑体" w:cs="Times New Roman"/>
                <w:color w:val="000000" w:themeColor="text1"/>
                <w:sz w:val="24"/>
                <w:szCs w:val="24"/>
                <w:u w:val="none"/>
                <w:shd w:val="clear" w:color="auto" w:fill="FFFFFF"/>
              </w:rPr>
            </w:pPr>
            <w:r>
              <w:rPr>
                <w:rFonts w:hint="default" w:ascii="Times New Roman" w:hAnsi="Times New Roman" w:eastAsia="黑体" w:cs="Times New Roman"/>
                <w:color w:val="000000" w:themeColor="text1"/>
                <w:sz w:val="24"/>
                <w:szCs w:val="24"/>
                <w:u w:val="none"/>
                <w:shd w:val="clear" w:color="auto" w:fill="FFFFFF"/>
              </w:rPr>
              <w:t>地址</w:t>
            </w:r>
          </w:p>
        </w:tc>
        <w:tc>
          <w:tcPr>
            <w:tcW w:w="19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黑体" w:cs="Times New Roman"/>
                <w:color w:val="000000" w:themeColor="text1"/>
                <w:sz w:val="24"/>
                <w:szCs w:val="24"/>
                <w:u w:val="none"/>
                <w:shd w:val="clear" w:color="auto" w:fill="FFFFFF"/>
              </w:rPr>
            </w:pPr>
            <w:r>
              <w:rPr>
                <w:rFonts w:hint="default" w:ascii="Times New Roman" w:hAnsi="Times New Roman" w:eastAsia="黑体" w:cs="Times New Roman"/>
                <w:color w:val="000000" w:themeColor="text1"/>
                <w:sz w:val="24"/>
                <w:szCs w:val="24"/>
                <w:u w:val="none"/>
                <w:shd w:val="clear" w:color="auto" w:fill="FFFFFF"/>
              </w:rPr>
              <w:t>咨询电话</w:t>
            </w:r>
          </w:p>
        </w:tc>
      </w:tr>
      <w:tr>
        <w:tblPrEx>
          <w:tblCellMar>
            <w:top w:w="0" w:type="dxa"/>
            <w:left w:w="108" w:type="dxa"/>
            <w:bottom w:w="0" w:type="dxa"/>
            <w:right w:w="108" w:type="dxa"/>
          </w:tblCellMar>
        </w:tblPrEx>
        <w:trPr>
          <w:trHeight w:val="921" w:hRule="atLeast"/>
          <w:jc w:val="center"/>
        </w:trPr>
        <w:tc>
          <w:tcPr>
            <w:tcW w:w="172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哈尔滨</w:t>
            </w:r>
          </w:p>
        </w:tc>
        <w:tc>
          <w:tcPr>
            <w:tcW w:w="19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哈尔滨市人力资源服务中心人事考试管理处</w:t>
            </w:r>
          </w:p>
        </w:tc>
        <w:tc>
          <w:tcPr>
            <w:tcW w:w="31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哈尔滨市香坊区和兴路38号2号楼8楼2832室</w:t>
            </w:r>
          </w:p>
        </w:tc>
        <w:tc>
          <w:tcPr>
            <w:tcW w:w="19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0451－84652833</w:t>
            </w:r>
          </w:p>
        </w:tc>
      </w:tr>
      <w:tr>
        <w:tblPrEx>
          <w:tblCellMar>
            <w:top w:w="0" w:type="dxa"/>
            <w:left w:w="108" w:type="dxa"/>
            <w:bottom w:w="0" w:type="dxa"/>
            <w:right w:w="108" w:type="dxa"/>
          </w:tblCellMar>
        </w:tblPrEx>
        <w:trPr>
          <w:trHeight w:val="838" w:hRule="atLeast"/>
          <w:jc w:val="center"/>
        </w:trPr>
        <w:tc>
          <w:tcPr>
            <w:tcW w:w="172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齐齐哈尔</w:t>
            </w:r>
          </w:p>
        </w:tc>
        <w:tc>
          <w:tcPr>
            <w:tcW w:w="19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齐齐哈尔市人事考试中心</w:t>
            </w:r>
          </w:p>
        </w:tc>
        <w:tc>
          <w:tcPr>
            <w:tcW w:w="31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齐齐哈尔市建华区卜奎大街144号（齐齐哈尔市人事考试中心51</w:t>
            </w:r>
            <w:r>
              <w:rPr>
                <w:rFonts w:hint="eastAsia" w:eastAsia="仿宋_GB2312" w:cs="Times New Roman"/>
                <w:color w:val="000000" w:themeColor="text1"/>
                <w:sz w:val="24"/>
                <w:szCs w:val="24"/>
                <w:u w:val="none"/>
                <w:shd w:val="clear" w:color="auto" w:fill="FFFFFF"/>
                <w:lang w:val="en-US" w:eastAsia="zh-CN"/>
              </w:rPr>
              <w:t>7</w:t>
            </w:r>
            <w:r>
              <w:rPr>
                <w:rFonts w:hint="default" w:ascii="Times New Roman" w:hAnsi="Times New Roman" w:eastAsia="仿宋_GB2312" w:cs="Times New Roman"/>
                <w:color w:val="000000" w:themeColor="text1"/>
                <w:sz w:val="24"/>
                <w:szCs w:val="24"/>
                <w:u w:val="none"/>
                <w:shd w:val="clear" w:color="auto" w:fill="FFFFFF"/>
              </w:rPr>
              <w:t>室）</w:t>
            </w:r>
          </w:p>
        </w:tc>
        <w:tc>
          <w:tcPr>
            <w:tcW w:w="19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0452－2576338</w:t>
            </w:r>
          </w:p>
        </w:tc>
      </w:tr>
      <w:tr>
        <w:tblPrEx>
          <w:tblCellMar>
            <w:top w:w="0" w:type="dxa"/>
            <w:left w:w="108" w:type="dxa"/>
            <w:bottom w:w="0" w:type="dxa"/>
            <w:right w:w="108" w:type="dxa"/>
          </w:tblCellMar>
        </w:tblPrEx>
        <w:trPr>
          <w:trHeight w:val="1072" w:hRule="atLeast"/>
          <w:jc w:val="center"/>
        </w:trPr>
        <w:tc>
          <w:tcPr>
            <w:tcW w:w="172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牡丹江</w:t>
            </w:r>
          </w:p>
        </w:tc>
        <w:tc>
          <w:tcPr>
            <w:tcW w:w="19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牡丹江市考试中心</w:t>
            </w:r>
          </w:p>
        </w:tc>
        <w:tc>
          <w:tcPr>
            <w:tcW w:w="31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牡丹江市东安区卧龙街1号（牡丹江市人力资源和社会保障服务中心二楼综合服务大厅9号窗口）</w:t>
            </w:r>
          </w:p>
        </w:tc>
        <w:tc>
          <w:tcPr>
            <w:tcW w:w="19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0453－6172092</w:t>
            </w:r>
          </w:p>
        </w:tc>
      </w:tr>
      <w:tr>
        <w:tblPrEx>
          <w:tblCellMar>
            <w:top w:w="0" w:type="dxa"/>
            <w:left w:w="108" w:type="dxa"/>
            <w:bottom w:w="0" w:type="dxa"/>
            <w:right w:w="108" w:type="dxa"/>
          </w:tblCellMar>
        </w:tblPrEx>
        <w:trPr>
          <w:trHeight w:val="840" w:hRule="atLeast"/>
          <w:jc w:val="center"/>
        </w:trPr>
        <w:tc>
          <w:tcPr>
            <w:tcW w:w="172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佳木斯</w:t>
            </w:r>
          </w:p>
        </w:tc>
        <w:tc>
          <w:tcPr>
            <w:tcW w:w="19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佳木斯市人事考试中心</w:t>
            </w:r>
          </w:p>
        </w:tc>
        <w:tc>
          <w:tcPr>
            <w:tcW w:w="31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佳木斯市郊区光复西路782号</w:t>
            </w:r>
            <w:r>
              <w:rPr>
                <w:rFonts w:hint="eastAsia" w:eastAsia="仿宋_GB2312" w:cs="Times New Roman"/>
                <w:color w:val="000000" w:themeColor="text1"/>
                <w:sz w:val="24"/>
                <w:szCs w:val="24"/>
                <w:u w:val="none"/>
                <w:shd w:val="clear" w:color="auto" w:fill="FFFFFF"/>
                <w:lang w:eastAsia="zh-CN"/>
              </w:rPr>
              <w:t>（</w:t>
            </w:r>
            <w:r>
              <w:rPr>
                <w:rFonts w:hint="default" w:ascii="Times New Roman" w:hAnsi="Times New Roman" w:eastAsia="仿宋_GB2312" w:cs="Times New Roman"/>
                <w:color w:val="000000" w:themeColor="text1"/>
                <w:sz w:val="24"/>
                <w:szCs w:val="24"/>
                <w:u w:val="none"/>
                <w:shd w:val="clear" w:color="auto" w:fill="FFFFFF"/>
              </w:rPr>
              <w:t>市图书馆3楼</w:t>
            </w:r>
            <w:r>
              <w:rPr>
                <w:rFonts w:hint="eastAsia" w:eastAsia="仿宋_GB2312" w:cs="Times New Roman"/>
                <w:color w:val="000000" w:themeColor="text1"/>
                <w:sz w:val="24"/>
                <w:szCs w:val="24"/>
                <w:u w:val="none"/>
                <w:shd w:val="clear" w:color="auto" w:fill="FFFFFF"/>
                <w:lang w:eastAsia="zh-CN"/>
              </w:rPr>
              <w:t>）</w:t>
            </w:r>
          </w:p>
        </w:tc>
        <w:tc>
          <w:tcPr>
            <w:tcW w:w="19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0454－3986540</w:t>
            </w:r>
          </w:p>
        </w:tc>
      </w:tr>
      <w:tr>
        <w:tblPrEx>
          <w:tblCellMar>
            <w:top w:w="0" w:type="dxa"/>
            <w:left w:w="108" w:type="dxa"/>
            <w:bottom w:w="0" w:type="dxa"/>
            <w:right w:w="108" w:type="dxa"/>
          </w:tblCellMar>
        </w:tblPrEx>
        <w:trPr>
          <w:trHeight w:val="818" w:hRule="atLeast"/>
          <w:jc w:val="center"/>
        </w:trPr>
        <w:tc>
          <w:tcPr>
            <w:tcW w:w="172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大庆</w:t>
            </w:r>
          </w:p>
        </w:tc>
        <w:tc>
          <w:tcPr>
            <w:tcW w:w="19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大庆市人事考试中心</w:t>
            </w:r>
          </w:p>
        </w:tc>
        <w:tc>
          <w:tcPr>
            <w:tcW w:w="31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大庆市萨尔图区东风新村纬二路13号（大庆市人力资源和社会保障局114室）</w:t>
            </w:r>
          </w:p>
        </w:tc>
        <w:tc>
          <w:tcPr>
            <w:tcW w:w="19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0459－6282187</w:t>
            </w:r>
          </w:p>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0459－6362501</w:t>
            </w:r>
          </w:p>
        </w:tc>
      </w:tr>
      <w:tr>
        <w:tblPrEx>
          <w:tblCellMar>
            <w:top w:w="0" w:type="dxa"/>
            <w:left w:w="108" w:type="dxa"/>
            <w:bottom w:w="0" w:type="dxa"/>
            <w:right w:w="108" w:type="dxa"/>
          </w:tblCellMar>
        </w:tblPrEx>
        <w:trPr>
          <w:trHeight w:val="778" w:hRule="atLeast"/>
          <w:jc w:val="center"/>
        </w:trPr>
        <w:tc>
          <w:tcPr>
            <w:tcW w:w="172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鸡西</w:t>
            </w:r>
          </w:p>
        </w:tc>
        <w:tc>
          <w:tcPr>
            <w:tcW w:w="19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鸡西市人事考试中心</w:t>
            </w:r>
          </w:p>
        </w:tc>
        <w:tc>
          <w:tcPr>
            <w:tcW w:w="31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鸡西市鸡冠区和平北大街141号（鸡西市人力资源和社会保障局306室）</w:t>
            </w:r>
          </w:p>
        </w:tc>
        <w:tc>
          <w:tcPr>
            <w:tcW w:w="19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0467－2386642</w:t>
            </w:r>
          </w:p>
        </w:tc>
      </w:tr>
      <w:tr>
        <w:tblPrEx>
          <w:tblCellMar>
            <w:top w:w="0" w:type="dxa"/>
            <w:left w:w="108" w:type="dxa"/>
            <w:bottom w:w="0" w:type="dxa"/>
            <w:right w:w="108" w:type="dxa"/>
          </w:tblCellMar>
        </w:tblPrEx>
        <w:trPr>
          <w:trHeight w:val="866" w:hRule="atLeast"/>
          <w:jc w:val="center"/>
        </w:trPr>
        <w:tc>
          <w:tcPr>
            <w:tcW w:w="172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双鸭山</w:t>
            </w:r>
          </w:p>
        </w:tc>
        <w:tc>
          <w:tcPr>
            <w:tcW w:w="19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双鸭山市人事考试中心</w:t>
            </w:r>
          </w:p>
        </w:tc>
        <w:tc>
          <w:tcPr>
            <w:tcW w:w="31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双鸭山市尖山区铁西路安全大厦（双鸭山市人力资源和社会保障局1808室）</w:t>
            </w:r>
          </w:p>
        </w:tc>
        <w:tc>
          <w:tcPr>
            <w:tcW w:w="19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0469－6698080</w:t>
            </w:r>
          </w:p>
        </w:tc>
      </w:tr>
      <w:tr>
        <w:tblPrEx>
          <w:tblCellMar>
            <w:top w:w="0" w:type="dxa"/>
            <w:left w:w="108" w:type="dxa"/>
            <w:bottom w:w="0" w:type="dxa"/>
            <w:right w:w="108" w:type="dxa"/>
          </w:tblCellMar>
        </w:tblPrEx>
        <w:trPr>
          <w:trHeight w:val="818" w:hRule="atLeast"/>
          <w:jc w:val="center"/>
        </w:trPr>
        <w:tc>
          <w:tcPr>
            <w:tcW w:w="172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伊春</w:t>
            </w:r>
          </w:p>
        </w:tc>
        <w:tc>
          <w:tcPr>
            <w:tcW w:w="19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伊春市人事考试中心</w:t>
            </w:r>
          </w:p>
        </w:tc>
        <w:tc>
          <w:tcPr>
            <w:tcW w:w="31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伊春市伊春区迎宾路5号（伊春市人力资源市场一楼考试中心窗口）</w:t>
            </w:r>
          </w:p>
        </w:tc>
        <w:tc>
          <w:tcPr>
            <w:tcW w:w="19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0458－3604289</w:t>
            </w:r>
          </w:p>
        </w:tc>
      </w:tr>
      <w:tr>
        <w:tblPrEx>
          <w:tblCellMar>
            <w:top w:w="0" w:type="dxa"/>
            <w:left w:w="108" w:type="dxa"/>
            <w:bottom w:w="0" w:type="dxa"/>
            <w:right w:w="108" w:type="dxa"/>
          </w:tblCellMar>
        </w:tblPrEx>
        <w:trPr>
          <w:trHeight w:val="775" w:hRule="atLeast"/>
          <w:jc w:val="center"/>
        </w:trPr>
        <w:tc>
          <w:tcPr>
            <w:tcW w:w="172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七台河</w:t>
            </w:r>
          </w:p>
        </w:tc>
        <w:tc>
          <w:tcPr>
            <w:tcW w:w="19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七台河市考试鉴定中心</w:t>
            </w:r>
          </w:p>
        </w:tc>
        <w:tc>
          <w:tcPr>
            <w:tcW w:w="31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七台河市桃山区学府街165号（七台河市人力资源和社会保障局四楼404室）</w:t>
            </w:r>
          </w:p>
        </w:tc>
        <w:tc>
          <w:tcPr>
            <w:tcW w:w="19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0464－8252315</w:t>
            </w:r>
          </w:p>
        </w:tc>
      </w:tr>
      <w:tr>
        <w:tblPrEx>
          <w:tblCellMar>
            <w:top w:w="0" w:type="dxa"/>
            <w:left w:w="108" w:type="dxa"/>
            <w:bottom w:w="0" w:type="dxa"/>
            <w:right w:w="108" w:type="dxa"/>
          </w:tblCellMar>
        </w:tblPrEx>
        <w:trPr>
          <w:trHeight w:val="690" w:hRule="atLeast"/>
          <w:jc w:val="center"/>
        </w:trPr>
        <w:tc>
          <w:tcPr>
            <w:tcW w:w="172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鹤岗</w:t>
            </w:r>
          </w:p>
        </w:tc>
        <w:tc>
          <w:tcPr>
            <w:tcW w:w="19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鹤岗市人事考试中心</w:t>
            </w:r>
          </w:p>
        </w:tc>
        <w:tc>
          <w:tcPr>
            <w:tcW w:w="31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鹤岗市向阳区友谊路1号503室（原市政府大楼）</w:t>
            </w:r>
          </w:p>
        </w:tc>
        <w:tc>
          <w:tcPr>
            <w:tcW w:w="19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0468－3455159</w:t>
            </w:r>
          </w:p>
        </w:tc>
      </w:tr>
      <w:tr>
        <w:tblPrEx>
          <w:tblCellMar>
            <w:top w:w="0" w:type="dxa"/>
            <w:left w:w="108" w:type="dxa"/>
            <w:bottom w:w="0" w:type="dxa"/>
            <w:right w:w="108" w:type="dxa"/>
          </w:tblCellMar>
        </w:tblPrEx>
        <w:trPr>
          <w:trHeight w:val="753" w:hRule="atLeast"/>
          <w:jc w:val="center"/>
        </w:trPr>
        <w:tc>
          <w:tcPr>
            <w:tcW w:w="172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黑河</w:t>
            </w:r>
          </w:p>
        </w:tc>
        <w:tc>
          <w:tcPr>
            <w:tcW w:w="19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黑河市人事考试中心</w:t>
            </w:r>
          </w:p>
        </w:tc>
        <w:tc>
          <w:tcPr>
            <w:tcW w:w="31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黑河市通江路31号（黑河市人力资源和社会保障局626室）</w:t>
            </w:r>
          </w:p>
        </w:tc>
        <w:tc>
          <w:tcPr>
            <w:tcW w:w="19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0456－8200084</w:t>
            </w:r>
          </w:p>
        </w:tc>
      </w:tr>
      <w:tr>
        <w:tblPrEx>
          <w:tblCellMar>
            <w:top w:w="0" w:type="dxa"/>
            <w:left w:w="108" w:type="dxa"/>
            <w:bottom w:w="0" w:type="dxa"/>
            <w:right w:w="108" w:type="dxa"/>
          </w:tblCellMar>
        </w:tblPrEx>
        <w:trPr>
          <w:trHeight w:val="825" w:hRule="atLeast"/>
          <w:jc w:val="center"/>
        </w:trPr>
        <w:tc>
          <w:tcPr>
            <w:tcW w:w="172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绥化</w:t>
            </w:r>
          </w:p>
        </w:tc>
        <w:tc>
          <w:tcPr>
            <w:tcW w:w="19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绥化市人事考试中心</w:t>
            </w:r>
          </w:p>
        </w:tc>
        <w:tc>
          <w:tcPr>
            <w:tcW w:w="31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绥化市北林区广安街77号 （绥化市劳动保障监察局</w:t>
            </w:r>
            <w:r>
              <w:rPr>
                <w:rFonts w:hint="eastAsia" w:eastAsia="仿宋_GB2312" w:cs="Times New Roman"/>
                <w:color w:val="000000" w:themeColor="text1"/>
                <w:sz w:val="24"/>
                <w:szCs w:val="24"/>
                <w:u w:val="none"/>
                <w:shd w:val="clear" w:color="auto" w:fill="FFFFFF"/>
                <w:lang w:val="en-US" w:eastAsia="zh-CN"/>
              </w:rPr>
              <w:t>一楼</w:t>
            </w:r>
            <w:r>
              <w:rPr>
                <w:rFonts w:hint="default" w:ascii="Times New Roman" w:hAnsi="Times New Roman" w:eastAsia="仿宋_GB2312" w:cs="Times New Roman"/>
                <w:color w:val="000000" w:themeColor="text1"/>
                <w:sz w:val="24"/>
                <w:szCs w:val="24"/>
                <w:u w:val="none"/>
                <w:shd w:val="clear" w:color="auto" w:fill="FFFFFF"/>
              </w:rPr>
              <w:t>）</w:t>
            </w:r>
          </w:p>
        </w:tc>
        <w:tc>
          <w:tcPr>
            <w:tcW w:w="19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0455－8388247</w:t>
            </w:r>
          </w:p>
        </w:tc>
      </w:tr>
      <w:tr>
        <w:tblPrEx>
          <w:tblCellMar>
            <w:top w:w="0" w:type="dxa"/>
            <w:left w:w="108" w:type="dxa"/>
            <w:bottom w:w="0" w:type="dxa"/>
            <w:right w:w="108" w:type="dxa"/>
          </w:tblCellMar>
        </w:tblPrEx>
        <w:trPr>
          <w:trHeight w:val="1066" w:hRule="atLeast"/>
          <w:jc w:val="center"/>
        </w:trPr>
        <w:tc>
          <w:tcPr>
            <w:tcW w:w="172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大兴安岭</w:t>
            </w:r>
          </w:p>
        </w:tc>
        <w:tc>
          <w:tcPr>
            <w:tcW w:w="19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大兴安岭地区人事考试中心</w:t>
            </w:r>
          </w:p>
        </w:tc>
        <w:tc>
          <w:tcPr>
            <w:tcW w:w="31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left"/>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大兴安岭地区加格达奇区人民路357号（大兴安岭地区人力资源和社会保障局405室）</w:t>
            </w:r>
          </w:p>
        </w:tc>
        <w:tc>
          <w:tcPr>
            <w:tcW w:w="19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default" w:ascii="Times New Roman" w:hAnsi="Times New Roman" w:eastAsia="仿宋_GB2312" w:cs="Times New Roman"/>
                <w:color w:val="000000" w:themeColor="text1"/>
                <w:sz w:val="24"/>
                <w:szCs w:val="24"/>
                <w:u w:val="none"/>
                <w:shd w:val="clear" w:color="auto" w:fill="FFFFFF"/>
              </w:rPr>
            </w:pPr>
            <w:r>
              <w:rPr>
                <w:rFonts w:hint="default" w:ascii="Times New Roman" w:hAnsi="Times New Roman" w:eastAsia="仿宋_GB2312" w:cs="Times New Roman"/>
                <w:color w:val="000000" w:themeColor="text1"/>
                <w:sz w:val="24"/>
                <w:szCs w:val="24"/>
                <w:u w:val="none"/>
                <w:shd w:val="clear" w:color="auto" w:fill="FFFFFF"/>
              </w:rPr>
              <w:t>0457－2756405</w:t>
            </w:r>
          </w:p>
        </w:tc>
      </w:tr>
    </w:tbl>
    <w:p>
      <w:pPr>
        <w:pStyle w:val="14"/>
        <w:widowControl/>
        <w:shd w:val="clear" w:color="auto" w:fill="FFFFFF"/>
        <w:adjustRightInd w:val="0"/>
        <w:snapToGrid w:val="0"/>
        <w:spacing w:line="580" w:lineRule="exact"/>
        <w:rPr>
          <w:rFonts w:hint="default" w:ascii="Times New Roman" w:hAnsi="Times New Roman" w:eastAsia="仿宋_GB2312" w:cs="Times New Roman"/>
          <w:color w:val="000000" w:themeColor="text1"/>
          <w:sz w:val="31"/>
          <w:szCs w:val="31"/>
          <w:u w:val="none"/>
          <w:shd w:val="clear" w:color="auto" w:fill="FFFFFF"/>
        </w:rPr>
      </w:pPr>
    </w:p>
    <w:p>
      <w:pPr>
        <w:overflowPunct w:val="0"/>
        <w:spacing w:line="580" w:lineRule="exact"/>
        <w:ind w:firstLine="620" w:firstLineChars="20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仿宋_GB2312" w:cs="Times New Roman"/>
          <w:color w:val="000000" w:themeColor="text1"/>
          <w:sz w:val="31"/>
          <w:szCs w:val="31"/>
          <w:u w:val="none"/>
          <w:shd w:val="clear" w:color="auto" w:fill="FFFFFF"/>
        </w:rPr>
        <w:t>咨询时间：202</w:t>
      </w:r>
      <w:r>
        <w:rPr>
          <w:rFonts w:hint="eastAsia" w:eastAsia="仿宋_GB2312" w:cs="Times New Roman"/>
          <w:color w:val="000000" w:themeColor="text1"/>
          <w:sz w:val="31"/>
          <w:szCs w:val="31"/>
          <w:u w:val="none"/>
          <w:shd w:val="clear" w:color="auto" w:fill="FFFFFF"/>
          <w:lang w:val="en-US" w:eastAsia="zh-CN"/>
        </w:rPr>
        <w:t>5</w:t>
      </w:r>
      <w:r>
        <w:rPr>
          <w:rFonts w:hint="default" w:ascii="Times New Roman" w:hAnsi="Times New Roman" w:eastAsia="仿宋_GB2312" w:cs="Times New Roman"/>
          <w:color w:val="000000" w:themeColor="text1"/>
          <w:sz w:val="31"/>
          <w:szCs w:val="31"/>
          <w:u w:val="none"/>
          <w:shd w:val="clear" w:color="auto" w:fill="FFFFFF"/>
        </w:rPr>
        <w:t>年2月</w:t>
      </w:r>
      <w:r>
        <w:rPr>
          <w:rFonts w:hint="default" w:ascii="Times New Roman" w:hAnsi="Times New Roman" w:cs="Times New Roman"/>
          <w:color w:val="000000" w:themeColor="text1"/>
          <w:sz w:val="31"/>
          <w:szCs w:val="31"/>
          <w:u w:val="none"/>
          <w:shd w:val="clear" w:color="auto" w:fill="FFFFFF"/>
        </w:rPr>
        <w:t>2</w:t>
      </w:r>
      <w:r>
        <w:rPr>
          <w:rFonts w:hint="eastAsia" w:cs="Times New Roman"/>
          <w:color w:val="000000" w:themeColor="text1"/>
          <w:sz w:val="31"/>
          <w:szCs w:val="31"/>
          <w:u w:val="none"/>
          <w:shd w:val="clear" w:color="auto" w:fill="FFFFFF"/>
          <w:lang w:val="en-US" w:eastAsia="zh-CN"/>
        </w:rPr>
        <w:t>5</w:t>
      </w:r>
      <w:r>
        <w:rPr>
          <w:rFonts w:hint="default" w:ascii="Times New Roman" w:hAnsi="Times New Roman" w:eastAsia="仿宋_GB2312" w:cs="Times New Roman"/>
          <w:color w:val="000000" w:themeColor="text1"/>
          <w:sz w:val="31"/>
          <w:szCs w:val="31"/>
          <w:u w:val="none"/>
          <w:shd w:val="clear" w:color="auto" w:fill="FFFFFF"/>
        </w:rPr>
        <w:t>日至3月1</w:t>
      </w:r>
      <w:r>
        <w:rPr>
          <w:rFonts w:hint="eastAsia" w:eastAsia="仿宋_GB2312" w:cs="Times New Roman"/>
          <w:color w:val="000000" w:themeColor="text1"/>
          <w:sz w:val="31"/>
          <w:szCs w:val="31"/>
          <w:u w:val="none"/>
          <w:shd w:val="clear" w:color="auto" w:fill="FFFFFF"/>
          <w:lang w:val="en-US" w:eastAsia="zh-CN"/>
        </w:rPr>
        <w:t>6</w:t>
      </w:r>
      <w:r>
        <w:rPr>
          <w:rFonts w:hint="default" w:ascii="Times New Roman" w:hAnsi="Times New Roman" w:eastAsia="仿宋_GB2312" w:cs="Times New Roman"/>
          <w:color w:val="000000" w:themeColor="text1"/>
          <w:sz w:val="31"/>
          <w:szCs w:val="31"/>
          <w:u w:val="none"/>
          <w:shd w:val="clear" w:color="auto" w:fill="FFFFFF"/>
        </w:rPr>
        <w:t>日，工作日上午8:30—11:30，下午13:30—17:30。</w:t>
      </w:r>
    </w:p>
    <w:p>
      <w:pPr>
        <w:pStyle w:val="14"/>
        <w:widowControl/>
        <w:shd w:val="clear" w:color="auto" w:fill="FFFFFF"/>
        <w:adjustRightInd w:val="0"/>
        <w:snapToGrid w:val="0"/>
        <w:spacing w:line="580" w:lineRule="exact"/>
        <w:ind w:firstLine="620" w:firstLineChars="200"/>
        <w:rPr>
          <w:rFonts w:hint="default" w:ascii="Times New Roman" w:hAnsi="Times New Roman" w:eastAsia="仿宋_GB2312" w:cs="Times New Roman"/>
          <w:color w:val="000000" w:themeColor="text1"/>
          <w:sz w:val="31"/>
          <w:szCs w:val="31"/>
          <w:u w:val="none"/>
          <w:shd w:val="clear" w:color="auto" w:fill="FFFFFF"/>
        </w:rPr>
      </w:pPr>
      <w:r>
        <w:rPr>
          <w:rFonts w:hint="default" w:ascii="Times New Roman" w:hAnsi="Times New Roman" w:eastAsia="黑体" w:cs="Times New Roman"/>
          <w:color w:val="000000" w:themeColor="text1"/>
          <w:sz w:val="31"/>
          <w:szCs w:val="31"/>
          <w:u w:val="none"/>
          <w:shd w:val="clear" w:color="auto" w:fill="FFFFFF"/>
        </w:rPr>
        <w:t>七、考生可通过点击黑龙江省公务员考试网首页的“政策咨询”图标在线咨询相关政策或考务问题。</w:t>
      </w:r>
    </w:p>
    <w:sectPr>
      <w:footerReference r:id="rId3" w:type="default"/>
      <w:pgSz w:w="11906" w:h="16838"/>
      <w:pgMar w:top="1985" w:right="1531" w:bottom="1985" w:left="1531" w:header="992" w:footer="1134" w:gutter="0"/>
      <w:pgNumType w:fmt="numberInDash"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00007A87" w:usb1="80000000" w:usb2="00000008"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00000001" w:usb1="080E0000" w:usb2="00000000" w:usb3="00000000" w:csb0="00040000"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center" w:y="1"/>
      <w:rPr>
        <w:rStyle w:val="19"/>
      </w:rPr>
    </w:pPr>
    <w:r>
      <w:rPr>
        <w:sz w:val="28"/>
        <w:szCs w:val="28"/>
      </w:rPr>
      <w:fldChar w:fldCharType="begin"/>
    </w:r>
    <w:r>
      <w:rPr>
        <w:rStyle w:val="19"/>
        <w:sz w:val="28"/>
        <w:szCs w:val="28"/>
      </w:rPr>
      <w:instrText xml:space="preserve">PAGE  </w:instrText>
    </w:r>
    <w:r>
      <w:rPr>
        <w:sz w:val="28"/>
        <w:szCs w:val="28"/>
      </w:rPr>
      <w:fldChar w:fldCharType="separate"/>
    </w:r>
    <w:r>
      <w:rPr>
        <w:rStyle w:val="19"/>
        <w:sz w:val="28"/>
        <w:szCs w:val="28"/>
      </w:rPr>
      <w:t>- 1 -</w:t>
    </w:r>
    <w:r>
      <w:rPr>
        <w:sz w:val="28"/>
        <w:szCs w:val="28"/>
      </w:rPr>
      <w:fldChar w:fldCharType="end"/>
    </w:r>
  </w:p>
  <w:p>
    <w:pPr>
      <w:pStyle w:val="9"/>
      <w:jc w:val="center"/>
      <w:rPr>
        <w:sz w:val="24"/>
        <w:szCs w:val="24"/>
      </w:rPr>
    </w:pPr>
  </w:p>
  <w:p>
    <w:pPr>
      <w:pStyle w:val="9"/>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F77AF1"/>
    <w:multiLevelType w:val="singleLevel"/>
    <w:tmpl w:val="BFF77AF1"/>
    <w:lvl w:ilvl="0" w:tentative="0">
      <w:start w:val="33"/>
      <w:numFmt w:val="decimal"/>
      <w:suff w:val="space"/>
      <w:lvlText w:val="%1."/>
      <w:lvlJc w:val="left"/>
    </w:lvl>
  </w:abstractNum>
  <w:abstractNum w:abstractNumId="1">
    <w:nsid w:val="EBE45F37"/>
    <w:multiLevelType w:val="singleLevel"/>
    <w:tmpl w:val="EBE45F37"/>
    <w:lvl w:ilvl="0" w:tentative="0">
      <w:start w:val="21"/>
      <w:numFmt w:val="decimal"/>
      <w:suff w:val="space"/>
      <w:lvlText w:val="%1."/>
      <w:lvlJc w:val="left"/>
    </w:lvl>
  </w:abstractNum>
  <w:abstractNum w:abstractNumId="2">
    <w:nsid w:val="F7F164D4"/>
    <w:multiLevelType w:val="singleLevel"/>
    <w:tmpl w:val="F7F164D4"/>
    <w:lvl w:ilvl="0" w:tentative="0">
      <w:start w:val="28"/>
      <w:numFmt w:val="decimal"/>
      <w:suff w:val="space"/>
      <w:lvlText w:val="%1."/>
      <w:lvlJc w:val="left"/>
    </w:lvl>
  </w:abstractNum>
  <w:abstractNum w:abstractNumId="3">
    <w:nsid w:val="FF5F8AAC"/>
    <w:multiLevelType w:val="singleLevel"/>
    <w:tmpl w:val="FF5F8AAC"/>
    <w:lvl w:ilvl="0" w:tentative="0">
      <w:start w:val="6"/>
      <w:numFmt w:val="decimal"/>
      <w:suff w:val="space"/>
      <w:lvlText w:val="%1."/>
      <w:lvlJc w:val="left"/>
    </w:lvl>
  </w:abstractNum>
  <w:abstractNum w:abstractNumId="4">
    <w:nsid w:val="455F6375"/>
    <w:multiLevelType w:val="singleLevel"/>
    <w:tmpl w:val="455F6375"/>
    <w:lvl w:ilvl="0" w:tentative="0">
      <w:start w:val="3"/>
      <w:numFmt w:val="decimal"/>
      <w:suff w:val="space"/>
      <w:lvlText w:val="%1."/>
      <w:lvlJc w:val="left"/>
    </w:lvl>
  </w:abstractNum>
  <w:abstractNum w:abstractNumId="5">
    <w:nsid w:val="47CBD14C"/>
    <w:multiLevelType w:val="singleLevel"/>
    <w:tmpl w:val="47CBD14C"/>
    <w:lvl w:ilvl="0" w:tentative="0">
      <w:start w:val="5"/>
      <w:numFmt w:val="chineseCounting"/>
      <w:suff w:val="nothing"/>
      <w:lvlText w:val="%1、"/>
      <w:lvlJc w:val="left"/>
      <w:rPr>
        <w:rFonts w:hint="eastAsia"/>
      </w:rPr>
    </w:lvl>
  </w:abstractNum>
  <w:num w:numId="1">
    <w:abstractNumId w:val="4"/>
  </w:num>
  <w:num w:numId="2">
    <w:abstractNumId w:val="3"/>
  </w:num>
  <w:num w:numId="3">
    <w:abstractNumId w:val="1"/>
  </w:num>
  <w:num w:numId="4">
    <w:abstractNumId w:val="2"/>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false"/>
  <w:bordersDoNotSurroundFooter w:val="false"/>
  <w:documentProtection w:enforcement="0"/>
  <w:defaultTabStop w:val="420"/>
  <w:drawingGridHorizontalSpacing w:val="105"/>
  <w:drawingGridVerticalSpacing w:val="156"/>
  <w:displayHorizontalDrawingGridEvery w:val="1"/>
  <w:displayVerticalDrawingGridEvery w:val="1"/>
  <w:noPunctuationKerning w:val="true"/>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M2FiZDIzMjBhYjY3YjcwYmIxYWI1NjM4YzVmYjEyMDMifQ=="/>
  </w:docVars>
  <w:rsids>
    <w:rsidRoot w:val="00172A27"/>
    <w:rsid w:val="00000007"/>
    <w:rsid w:val="000000FF"/>
    <w:rsid w:val="000009B5"/>
    <w:rsid w:val="00003388"/>
    <w:rsid w:val="000037AC"/>
    <w:rsid w:val="000048F0"/>
    <w:rsid w:val="00005267"/>
    <w:rsid w:val="000055D1"/>
    <w:rsid w:val="00005884"/>
    <w:rsid w:val="00006049"/>
    <w:rsid w:val="00006C2D"/>
    <w:rsid w:val="00010981"/>
    <w:rsid w:val="000114C6"/>
    <w:rsid w:val="00014B2C"/>
    <w:rsid w:val="00014C67"/>
    <w:rsid w:val="00015F17"/>
    <w:rsid w:val="00016091"/>
    <w:rsid w:val="00020A6E"/>
    <w:rsid w:val="00020B3D"/>
    <w:rsid w:val="00020C22"/>
    <w:rsid w:val="00021008"/>
    <w:rsid w:val="00022C6C"/>
    <w:rsid w:val="00022CCC"/>
    <w:rsid w:val="000232DA"/>
    <w:rsid w:val="0002580B"/>
    <w:rsid w:val="0002678F"/>
    <w:rsid w:val="00026C38"/>
    <w:rsid w:val="00027AF5"/>
    <w:rsid w:val="00027EE8"/>
    <w:rsid w:val="00035328"/>
    <w:rsid w:val="00036F49"/>
    <w:rsid w:val="0003794D"/>
    <w:rsid w:val="00037962"/>
    <w:rsid w:val="00037F28"/>
    <w:rsid w:val="0004096B"/>
    <w:rsid w:val="00041E35"/>
    <w:rsid w:val="000438FF"/>
    <w:rsid w:val="00043E70"/>
    <w:rsid w:val="00046A61"/>
    <w:rsid w:val="00050072"/>
    <w:rsid w:val="00051A1D"/>
    <w:rsid w:val="00052D24"/>
    <w:rsid w:val="0005313B"/>
    <w:rsid w:val="00053A97"/>
    <w:rsid w:val="00056E45"/>
    <w:rsid w:val="00057EF6"/>
    <w:rsid w:val="00062877"/>
    <w:rsid w:val="00062F1C"/>
    <w:rsid w:val="00063041"/>
    <w:rsid w:val="00063A98"/>
    <w:rsid w:val="00063FCD"/>
    <w:rsid w:val="000647F5"/>
    <w:rsid w:val="00064FC9"/>
    <w:rsid w:val="000661DA"/>
    <w:rsid w:val="00067368"/>
    <w:rsid w:val="00070DBC"/>
    <w:rsid w:val="000713FD"/>
    <w:rsid w:val="00071B83"/>
    <w:rsid w:val="00071E3E"/>
    <w:rsid w:val="00071ECA"/>
    <w:rsid w:val="00072F21"/>
    <w:rsid w:val="0007327D"/>
    <w:rsid w:val="000742FD"/>
    <w:rsid w:val="00074C3A"/>
    <w:rsid w:val="00077CC8"/>
    <w:rsid w:val="00080418"/>
    <w:rsid w:val="00081457"/>
    <w:rsid w:val="00082BCA"/>
    <w:rsid w:val="00082F8A"/>
    <w:rsid w:val="00083E8E"/>
    <w:rsid w:val="00084AE8"/>
    <w:rsid w:val="00085472"/>
    <w:rsid w:val="00086730"/>
    <w:rsid w:val="000943EC"/>
    <w:rsid w:val="000A3148"/>
    <w:rsid w:val="000A3422"/>
    <w:rsid w:val="000A3516"/>
    <w:rsid w:val="000A38F8"/>
    <w:rsid w:val="000A4336"/>
    <w:rsid w:val="000A5D1F"/>
    <w:rsid w:val="000A6F44"/>
    <w:rsid w:val="000A7923"/>
    <w:rsid w:val="000B0ED2"/>
    <w:rsid w:val="000B0FB5"/>
    <w:rsid w:val="000B1401"/>
    <w:rsid w:val="000B7D7B"/>
    <w:rsid w:val="000B7E9D"/>
    <w:rsid w:val="000C0F35"/>
    <w:rsid w:val="000C1704"/>
    <w:rsid w:val="000C2515"/>
    <w:rsid w:val="000C2B62"/>
    <w:rsid w:val="000C4996"/>
    <w:rsid w:val="000C4E37"/>
    <w:rsid w:val="000D2B65"/>
    <w:rsid w:val="000D3167"/>
    <w:rsid w:val="000D3E95"/>
    <w:rsid w:val="000D510A"/>
    <w:rsid w:val="000D584A"/>
    <w:rsid w:val="000D5A5B"/>
    <w:rsid w:val="000D5D9C"/>
    <w:rsid w:val="000D5EF4"/>
    <w:rsid w:val="000D752F"/>
    <w:rsid w:val="000D7572"/>
    <w:rsid w:val="000E0135"/>
    <w:rsid w:val="000E117D"/>
    <w:rsid w:val="000E3DA4"/>
    <w:rsid w:val="000E4132"/>
    <w:rsid w:val="000E4397"/>
    <w:rsid w:val="000E490F"/>
    <w:rsid w:val="000E4BD3"/>
    <w:rsid w:val="000E4BFA"/>
    <w:rsid w:val="000E514B"/>
    <w:rsid w:val="000E7F05"/>
    <w:rsid w:val="000F065E"/>
    <w:rsid w:val="000F1161"/>
    <w:rsid w:val="000F3707"/>
    <w:rsid w:val="000F5B8D"/>
    <w:rsid w:val="000F77EC"/>
    <w:rsid w:val="000F7BCD"/>
    <w:rsid w:val="00101C89"/>
    <w:rsid w:val="0010347F"/>
    <w:rsid w:val="00103922"/>
    <w:rsid w:val="0010508B"/>
    <w:rsid w:val="001056B1"/>
    <w:rsid w:val="00106B7B"/>
    <w:rsid w:val="00110A49"/>
    <w:rsid w:val="0011112F"/>
    <w:rsid w:val="001125BD"/>
    <w:rsid w:val="00112F16"/>
    <w:rsid w:val="00113D55"/>
    <w:rsid w:val="001140CF"/>
    <w:rsid w:val="00114B1B"/>
    <w:rsid w:val="00117F16"/>
    <w:rsid w:val="0012110A"/>
    <w:rsid w:val="00122202"/>
    <w:rsid w:val="001224B1"/>
    <w:rsid w:val="0012303E"/>
    <w:rsid w:val="00123EC3"/>
    <w:rsid w:val="001257DE"/>
    <w:rsid w:val="00126457"/>
    <w:rsid w:val="00130641"/>
    <w:rsid w:val="00130E84"/>
    <w:rsid w:val="0013116A"/>
    <w:rsid w:val="00131AE9"/>
    <w:rsid w:val="001332C8"/>
    <w:rsid w:val="0013375E"/>
    <w:rsid w:val="0013562D"/>
    <w:rsid w:val="001364F7"/>
    <w:rsid w:val="00137514"/>
    <w:rsid w:val="001379BF"/>
    <w:rsid w:val="00137BFD"/>
    <w:rsid w:val="00137C1D"/>
    <w:rsid w:val="001407CF"/>
    <w:rsid w:val="00140C93"/>
    <w:rsid w:val="00147B4E"/>
    <w:rsid w:val="00147BE4"/>
    <w:rsid w:val="00152BCF"/>
    <w:rsid w:val="0015392F"/>
    <w:rsid w:val="001548B0"/>
    <w:rsid w:val="001548FD"/>
    <w:rsid w:val="0015545C"/>
    <w:rsid w:val="00155719"/>
    <w:rsid w:val="00160041"/>
    <w:rsid w:val="001608A6"/>
    <w:rsid w:val="00161FB8"/>
    <w:rsid w:val="001633B4"/>
    <w:rsid w:val="00164390"/>
    <w:rsid w:val="00166123"/>
    <w:rsid w:val="00166A37"/>
    <w:rsid w:val="00170264"/>
    <w:rsid w:val="00170586"/>
    <w:rsid w:val="001709AE"/>
    <w:rsid w:val="00170B3D"/>
    <w:rsid w:val="001722CC"/>
    <w:rsid w:val="00172360"/>
    <w:rsid w:val="00172A27"/>
    <w:rsid w:val="0017399D"/>
    <w:rsid w:val="00173B66"/>
    <w:rsid w:val="00174C19"/>
    <w:rsid w:val="00174EA1"/>
    <w:rsid w:val="00174EC4"/>
    <w:rsid w:val="00175733"/>
    <w:rsid w:val="001760D5"/>
    <w:rsid w:val="001761D8"/>
    <w:rsid w:val="001768EE"/>
    <w:rsid w:val="00176D71"/>
    <w:rsid w:val="0017727A"/>
    <w:rsid w:val="001801DB"/>
    <w:rsid w:val="001816CD"/>
    <w:rsid w:val="0018196A"/>
    <w:rsid w:val="001821B9"/>
    <w:rsid w:val="00184CBF"/>
    <w:rsid w:val="00185659"/>
    <w:rsid w:val="00187D12"/>
    <w:rsid w:val="001900E9"/>
    <w:rsid w:val="00190B7B"/>
    <w:rsid w:val="00192996"/>
    <w:rsid w:val="00196385"/>
    <w:rsid w:val="00196FB1"/>
    <w:rsid w:val="001A0C33"/>
    <w:rsid w:val="001A3155"/>
    <w:rsid w:val="001A3AA7"/>
    <w:rsid w:val="001A55CC"/>
    <w:rsid w:val="001A5D83"/>
    <w:rsid w:val="001A5ED8"/>
    <w:rsid w:val="001A60D7"/>
    <w:rsid w:val="001A6652"/>
    <w:rsid w:val="001A6BF1"/>
    <w:rsid w:val="001A6D86"/>
    <w:rsid w:val="001B0044"/>
    <w:rsid w:val="001B0474"/>
    <w:rsid w:val="001B0EF4"/>
    <w:rsid w:val="001B17CD"/>
    <w:rsid w:val="001B24B2"/>
    <w:rsid w:val="001B297D"/>
    <w:rsid w:val="001B390E"/>
    <w:rsid w:val="001B3B5C"/>
    <w:rsid w:val="001B3C43"/>
    <w:rsid w:val="001B4481"/>
    <w:rsid w:val="001B4E19"/>
    <w:rsid w:val="001B72B4"/>
    <w:rsid w:val="001B7D1A"/>
    <w:rsid w:val="001B7D26"/>
    <w:rsid w:val="001B7E67"/>
    <w:rsid w:val="001C10B5"/>
    <w:rsid w:val="001C29BD"/>
    <w:rsid w:val="001C3F5A"/>
    <w:rsid w:val="001C5F0F"/>
    <w:rsid w:val="001C6953"/>
    <w:rsid w:val="001C7B63"/>
    <w:rsid w:val="001D03CC"/>
    <w:rsid w:val="001D20A2"/>
    <w:rsid w:val="001D3623"/>
    <w:rsid w:val="001D3761"/>
    <w:rsid w:val="001D43CE"/>
    <w:rsid w:val="001D4B1C"/>
    <w:rsid w:val="001D4DC2"/>
    <w:rsid w:val="001D5120"/>
    <w:rsid w:val="001D52D2"/>
    <w:rsid w:val="001D550E"/>
    <w:rsid w:val="001D5FCF"/>
    <w:rsid w:val="001D7CC6"/>
    <w:rsid w:val="001E17FA"/>
    <w:rsid w:val="001E181F"/>
    <w:rsid w:val="001E1950"/>
    <w:rsid w:val="001E383F"/>
    <w:rsid w:val="001E533C"/>
    <w:rsid w:val="001E54D0"/>
    <w:rsid w:val="001E5850"/>
    <w:rsid w:val="001E62AC"/>
    <w:rsid w:val="001F0638"/>
    <w:rsid w:val="001F08D7"/>
    <w:rsid w:val="001F3881"/>
    <w:rsid w:val="001F3A1D"/>
    <w:rsid w:val="001F5E21"/>
    <w:rsid w:val="001F5F8A"/>
    <w:rsid w:val="001F6BC9"/>
    <w:rsid w:val="001F72BD"/>
    <w:rsid w:val="00200952"/>
    <w:rsid w:val="00203692"/>
    <w:rsid w:val="00203A3E"/>
    <w:rsid w:val="002067B6"/>
    <w:rsid w:val="00207FFC"/>
    <w:rsid w:val="00211212"/>
    <w:rsid w:val="00211666"/>
    <w:rsid w:val="0021193F"/>
    <w:rsid w:val="0021201C"/>
    <w:rsid w:val="00213393"/>
    <w:rsid w:val="002135B8"/>
    <w:rsid w:val="002161F1"/>
    <w:rsid w:val="0021712E"/>
    <w:rsid w:val="002179FA"/>
    <w:rsid w:val="00221783"/>
    <w:rsid w:val="00221831"/>
    <w:rsid w:val="00221CF7"/>
    <w:rsid w:val="00221F85"/>
    <w:rsid w:val="00223939"/>
    <w:rsid w:val="00223D18"/>
    <w:rsid w:val="00224E33"/>
    <w:rsid w:val="002253D7"/>
    <w:rsid w:val="00226402"/>
    <w:rsid w:val="00231CCA"/>
    <w:rsid w:val="0023252E"/>
    <w:rsid w:val="00232BC4"/>
    <w:rsid w:val="002339EC"/>
    <w:rsid w:val="00233BE0"/>
    <w:rsid w:val="00234890"/>
    <w:rsid w:val="00236EDE"/>
    <w:rsid w:val="00237A14"/>
    <w:rsid w:val="002405F5"/>
    <w:rsid w:val="00241299"/>
    <w:rsid w:val="00241762"/>
    <w:rsid w:val="00243B7A"/>
    <w:rsid w:val="00244182"/>
    <w:rsid w:val="0024427B"/>
    <w:rsid w:val="00244A90"/>
    <w:rsid w:val="00244FE1"/>
    <w:rsid w:val="002456A2"/>
    <w:rsid w:val="00247ADE"/>
    <w:rsid w:val="002518FD"/>
    <w:rsid w:val="002548CB"/>
    <w:rsid w:val="002561E3"/>
    <w:rsid w:val="00256844"/>
    <w:rsid w:val="00257AFF"/>
    <w:rsid w:val="002614C1"/>
    <w:rsid w:val="002624B5"/>
    <w:rsid w:val="0026419D"/>
    <w:rsid w:val="00264540"/>
    <w:rsid w:val="00264F79"/>
    <w:rsid w:val="00267BF1"/>
    <w:rsid w:val="00270734"/>
    <w:rsid w:val="00271231"/>
    <w:rsid w:val="0027284A"/>
    <w:rsid w:val="00273487"/>
    <w:rsid w:val="00273E26"/>
    <w:rsid w:val="00274BFE"/>
    <w:rsid w:val="00280C05"/>
    <w:rsid w:val="0028146C"/>
    <w:rsid w:val="00282B3B"/>
    <w:rsid w:val="00283194"/>
    <w:rsid w:val="0028324C"/>
    <w:rsid w:val="0028348B"/>
    <w:rsid w:val="00283F1B"/>
    <w:rsid w:val="00284A9C"/>
    <w:rsid w:val="00285204"/>
    <w:rsid w:val="00285281"/>
    <w:rsid w:val="00286922"/>
    <w:rsid w:val="00290C3B"/>
    <w:rsid w:val="00291467"/>
    <w:rsid w:val="00291657"/>
    <w:rsid w:val="002920BD"/>
    <w:rsid w:val="00292522"/>
    <w:rsid w:val="00295FB7"/>
    <w:rsid w:val="0029600A"/>
    <w:rsid w:val="002962ED"/>
    <w:rsid w:val="002978A6"/>
    <w:rsid w:val="002A2B9A"/>
    <w:rsid w:val="002A3418"/>
    <w:rsid w:val="002A40EA"/>
    <w:rsid w:val="002A433B"/>
    <w:rsid w:val="002A55D3"/>
    <w:rsid w:val="002A6142"/>
    <w:rsid w:val="002A6237"/>
    <w:rsid w:val="002A63CB"/>
    <w:rsid w:val="002A78B1"/>
    <w:rsid w:val="002B1C1F"/>
    <w:rsid w:val="002B261A"/>
    <w:rsid w:val="002B2933"/>
    <w:rsid w:val="002B2D34"/>
    <w:rsid w:val="002B5F29"/>
    <w:rsid w:val="002C019C"/>
    <w:rsid w:val="002C1CE8"/>
    <w:rsid w:val="002C200E"/>
    <w:rsid w:val="002C37D6"/>
    <w:rsid w:val="002C3E77"/>
    <w:rsid w:val="002C4F1C"/>
    <w:rsid w:val="002C56A6"/>
    <w:rsid w:val="002C62EC"/>
    <w:rsid w:val="002C6F81"/>
    <w:rsid w:val="002D03DE"/>
    <w:rsid w:val="002D2057"/>
    <w:rsid w:val="002D2D71"/>
    <w:rsid w:val="002D3447"/>
    <w:rsid w:val="002D3B4C"/>
    <w:rsid w:val="002D4B34"/>
    <w:rsid w:val="002D4B7D"/>
    <w:rsid w:val="002D4D42"/>
    <w:rsid w:val="002D7650"/>
    <w:rsid w:val="002E2998"/>
    <w:rsid w:val="002E2A27"/>
    <w:rsid w:val="002E30B4"/>
    <w:rsid w:val="002E3129"/>
    <w:rsid w:val="002E61DB"/>
    <w:rsid w:val="002E6D9B"/>
    <w:rsid w:val="002F10ED"/>
    <w:rsid w:val="002F1874"/>
    <w:rsid w:val="002F1F8E"/>
    <w:rsid w:val="002F5232"/>
    <w:rsid w:val="002F54EC"/>
    <w:rsid w:val="002F60ED"/>
    <w:rsid w:val="00300227"/>
    <w:rsid w:val="00301EEC"/>
    <w:rsid w:val="003023AB"/>
    <w:rsid w:val="00304BCE"/>
    <w:rsid w:val="00304F98"/>
    <w:rsid w:val="00306248"/>
    <w:rsid w:val="00307265"/>
    <w:rsid w:val="00311A42"/>
    <w:rsid w:val="00311BEF"/>
    <w:rsid w:val="00311D90"/>
    <w:rsid w:val="0031223F"/>
    <w:rsid w:val="003138B2"/>
    <w:rsid w:val="003138B8"/>
    <w:rsid w:val="00313C1E"/>
    <w:rsid w:val="003142BC"/>
    <w:rsid w:val="003147AD"/>
    <w:rsid w:val="00315935"/>
    <w:rsid w:val="0031601D"/>
    <w:rsid w:val="0031609C"/>
    <w:rsid w:val="003162EE"/>
    <w:rsid w:val="003168BA"/>
    <w:rsid w:val="003171A1"/>
    <w:rsid w:val="003175EC"/>
    <w:rsid w:val="00322566"/>
    <w:rsid w:val="00323896"/>
    <w:rsid w:val="00324A0B"/>
    <w:rsid w:val="0032528E"/>
    <w:rsid w:val="00327AE0"/>
    <w:rsid w:val="00327EC8"/>
    <w:rsid w:val="003303F7"/>
    <w:rsid w:val="00330486"/>
    <w:rsid w:val="00333805"/>
    <w:rsid w:val="0034062C"/>
    <w:rsid w:val="003413D6"/>
    <w:rsid w:val="00343EEB"/>
    <w:rsid w:val="003447D1"/>
    <w:rsid w:val="0034669C"/>
    <w:rsid w:val="003472D1"/>
    <w:rsid w:val="00351579"/>
    <w:rsid w:val="003519D0"/>
    <w:rsid w:val="00353C3A"/>
    <w:rsid w:val="00354DA3"/>
    <w:rsid w:val="003551F4"/>
    <w:rsid w:val="00355498"/>
    <w:rsid w:val="00355591"/>
    <w:rsid w:val="003578E0"/>
    <w:rsid w:val="003608C5"/>
    <w:rsid w:val="00360FB9"/>
    <w:rsid w:val="003627D5"/>
    <w:rsid w:val="00362ADC"/>
    <w:rsid w:val="00363458"/>
    <w:rsid w:val="00365089"/>
    <w:rsid w:val="00370E18"/>
    <w:rsid w:val="00371728"/>
    <w:rsid w:val="00372D70"/>
    <w:rsid w:val="003739E8"/>
    <w:rsid w:val="0037494E"/>
    <w:rsid w:val="00374A7A"/>
    <w:rsid w:val="00374EB9"/>
    <w:rsid w:val="0037552C"/>
    <w:rsid w:val="00381306"/>
    <w:rsid w:val="003831FA"/>
    <w:rsid w:val="00383645"/>
    <w:rsid w:val="00383936"/>
    <w:rsid w:val="003844EE"/>
    <w:rsid w:val="00384BD7"/>
    <w:rsid w:val="00386FDC"/>
    <w:rsid w:val="0039096B"/>
    <w:rsid w:val="00390E32"/>
    <w:rsid w:val="003911D1"/>
    <w:rsid w:val="00391574"/>
    <w:rsid w:val="003931A4"/>
    <w:rsid w:val="0039344B"/>
    <w:rsid w:val="00394408"/>
    <w:rsid w:val="0039575B"/>
    <w:rsid w:val="00395C5F"/>
    <w:rsid w:val="0039703E"/>
    <w:rsid w:val="00397E1A"/>
    <w:rsid w:val="003A3288"/>
    <w:rsid w:val="003A3AF7"/>
    <w:rsid w:val="003A4C69"/>
    <w:rsid w:val="003A604A"/>
    <w:rsid w:val="003A6117"/>
    <w:rsid w:val="003B10AC"/>
    <w:rsid w:val="003B39E4"/>
    <w:rsid w:val="003B3FFB"/>
    <w:rsid w:val="003B423F"/>
    <w:rsid w:val="003B51B7"/>
    <w:rsid w:val="003B569E"/>
    <w:rsid w:val="003C059C"/>
    <w:rsid w:val="003C1293"/>
    <w:rsid w:val="003C1927"/>
    <w:rsid w:val="003C33E3"/>
    <w:rsid w:val="003C3653"/>
    <w:rsid w:val="003C3FA5"/>
    <w:rsid w:val="003C67AB"/>
    <w:rsid w:val="003C6FA4"/>
    <w:rsid w:val="003C74B3"/>
    <w:rsid w:val="003D0369"/>
    <w:rsid w:val="003D0436"/>
    <w:rsid w:val="003D0C2C"/>
    <w:rsid w:val="003D232B"/>
    <w:rsid w:val="003D2B0A"/>
    <w:rsid w:val="003D2B5B"/>
    <w:rsid w:val="003D3B88"/>
    <w:rsid w:val="003D4A26"/>
    <w:rsid w:val="003D6621"/>
    <w:rsid w:val="003D7DEA"/>
    <w:rsid w:val="003E036D"/>
    <w:rsid w:val="003E061E"/>
    <w:rsid w:val="003E07B2"/>
    <w:rsid w:val="003E25B7"/>
    <w:rsid w:val="003E3657"/>
    <w:rsid w:val="003E3FAA"/>
    <w:rsid w:val="003E4854"/>
    <w:rsid w:val="003E727C"/>
    <w:rsid w:val="003E76B0"/>
    <w:rsid w:val="003E772B"/>
    <w:rsid w:val="003E7B3D"/>
    <w:rsid w:val="003F057B"/>
    <w:rsid w:val="003F05E0"/>
    <w:rsid w:val="003F0817"/>
    <w:rsid w:val="003F36F9"/>
    <w:rsid w:val="003F4296"/>
    <w:rsid w:val="003F5AE6"/>
    <w:rsid w:val="003F5D58"/>
    <w:rsid w:val="003F77DB"/>
    <w:rsid w:val="00400FBB"/>
    <w:rsid w:val="00401930"/>
    <w:rsid w:val="00401BC6"/>
    <w:rsid w:val="0040281F"/>
    <w:rsid w:val="00402BA4"/>
    <w:rsid w:val="00402DE4"/>
    <w:rsid w:val="004042FE"/>
    <w:rsid w:val="00406B18"/>
    <w:rsid w:val="00406CD2"/>
    <w:rsid w:val="00407D0E"/>
    <w:rsid w:val="004101C2"/>
    <w:rsid w:val="00410968"/>
    <w:rsid w:val="004125F8"/>
    <w:rsid w:val="00420CBC"/>
    <w:rsid w:val="00421460"/>
    <w:rsid w:val="004229E4"/>
    <w:rsid w:val="00422BA8"/>
    <w:rsid w:val="00423FBA"/>
    <w:rsid w:val="00425DC9"/>
    <w:rsid w:val="00427686"/>
    <w:rsid w:val="004276B8"/>
    <w:rsid w:val="00427837"/>
    <w:rsid w:val="00430B4B"/>
    <w:rsid w:val="004312F6"/>
    <w:rsid w:val="00431922"/>
    <w:rsid w:val="00432CAA"/>
    <w:rsid w:val="00432E9B"/>
    <w:rsid w:val="004335D5"/>
    <w:rsid w:val="004358FD"/>
    <w:rsid w:val="00437F6D"/>
    <w:rsid w:val="00440ECD"/>
    <w:rsid w:val="00443D3B"/>
    <w:rsid w:val="00447D2B"/>
    <w:rsid w:val="00451F0E"/>
    <w:rsid w:val="00454D9F"/>
    <w:rsid w:val="004559F3"/>
    <w:rsid w:val="00456CC1"/>
    <w:rsid w:val="0045706F"/>
    <w:rsid w:val="00461269"/>
    <w:rsid w:val="004613F4"/>
    <w:rsid w:val="00461629"/>
    <w:rsid w:val="00461918"/>
    <w:rsid w:val="004625A6"/>
    <w:rsid w:val="00462DF9"/>
    <w:rsid w:val="00464602"/>
    <w:rsid w:val="00464953"/>
    <w:rsid w:val="00464E36"/>
    <w:rsid w:val="0046518E"/>
    <w:rsid w:val="00467759"/>
    <w:rsid w:val="00467B54"/>
    <w:rsid w:val="00471608"/>
    <w:rsid w:val="0047160A"/>
    <w:rsid w:val="00473722"/>
    <w:rsid w:val="004741AF"/>
    <w:rsid w:val="0047577A"/>
    <w:rsid w:val="00476133"/>
    <w:rsid w:val="00477D12"/>
    <w:rsid w:val="00484388"/>
    <w:rsid w:val="0048450B"/>
    <w:rsid w:val="0048474F"/>
    <w:rsid w:val="00484AB7"/>
    <w:rsid w:val="00484CD5"/>
    <w:rsid w:val="00485EED"/>
    <w:rsid w:val="004870CA"/>
    <w:rsid w:val="00487AC2"/>
    <w:rsid w:val="00490029"/>
    <w:rsid w:val="00490BEF"/>
    <w:rsid w:val="004915BB"/>
    <w:rsid w:val="00491E1B"/>
    <w:rsid w:val="00492006"/>
    <w:rsid w:val="00492341"/>
    <w:rsid w:val="00492479"/>
    <w:rsid w:val="00493B76"/>
    <w:rsid w:val="00494905"/>
    <w:rsid w:val="004954B7"/>
    <w:rsid w:val="004958D3"/>
    <w:rsid w:val="00496AD1"/>
    <w:rsid w:val="00496E3A"/>
    <w:rsid w:val="0049784B"/>
    <w:rsid w:val="004A1A13"/>
    <w:rsid w:val="004A3927"/>
    <w:rsid w:val="004A4DE7"/>
    <w:rsid w:val="004A5BC1"/>
    <w:rsid w:val="004A6B92"/>
    <w:rsid w:val="004A7F1A"/>
    <w:rsid w:val="004B07B8"/>
    <w:rsid w:val="004B0DA4"/>
    <w:rsid w:val="004B2849"/>
    <w:rsid w:val="004B2E1B"/>
    <w:rsid w:val="004B6275"/>
    <w:rsid w:val="004B6C43"/>
    <w:rsid w:val="004C04FF"/>
    <w:rsid w:val="004C0DFC"/>
    <w:rsid w:val="004C14B9"/>
    <w:rsid w:val="004C1BC3"/>
    <w:rsid w:val="004C20BD"/>
    <w:rsid w:val="004C2EF5"/>
    <w:rsid w:val="004C51BE"/>
    <w:rsid w:val="004C53BC"/>
    <w:rsid w:val="004C6A46"/>
    <w:rsid w:val="004C6D7F"/>
    <w:rsid w:val="004D0978"/>
    <w:rsid w:val="004D0E5A"/>
    <w:rsid w:val="004D1010"/>
    <w:rsid w:val="004D1598"/>
    <w:rsid w:val="004D16DD"/>
    <w:rsid w:val="004D4BE1"/>
    <w:rsid w:val="004D5926"/>
    <w:rsid w:val="004E0BC8"/>
    <w:rsid w:val="004E274B"/>
    <w:rsid w:val="004E2A73"/>
    <w:rsid w:val="004E42FD"/>
    <w:rsid w:val="004E4910"/>
    <w:rsid w:val="004E4B78"/>
    <w:rsid w:val="004E527E"/>
    <w:rsid w:val="004E5727"/>
    <w:rsid w:val="004E7815"/>
    <w:rsid w:val="004F05AA"/>
    <w:rsid w:val="004F0B4B"/>
    <w:rsid w:val="004F1E2D"/>
    <w:rsid w:val="004F2512"/>
    <w:rsid w:val="004F33FE"/>
    <w:rsid w:val="004F37E4"/>
    <w:rsid w:val="004F3DD5"/>
    <w:rsid w:val="004F3FC3"/>
    <w:rsid w:val="004F74B2"/>
    <w:rsid w:val="005006A0"/>
    <w:rsid w:val="005016FA"/>
    <w:rsid w:val="005017E4"/>
    <w:rsid w:val="005030EB"/>
    <w:rsid w:val="00506C7A"/>
    <w:rsid w:val="0050766F"/>
    <w:rsid w:val="0051074A"/>
    <w:rsid w:val="00510CEB"/>
    <w:rsid w:val="00511CE5"/>
    <w:rsid w:val="00512817"/>
    <w:rsid w:val="00512C78"/>
    <w:rsid w:val="0051394E"/>
    <w:rsid w:val="00514AD2"/>
    <w:rsid w:val="00515015"/>
    <w:rsid w:val="005158EE"/>
    <w:rsid w:val="005160BF"/>
    <w:rsid w:val="00516393"/>
    <w:rsid w:val="00517101"/>
    <w:rsid w:val="00521BC2"/>
    <w:rsid w:val="00523C12"/>
    <w:rsid w:val="00526CFD"/>
    <w:rsid w:val="00527984"/>
    <w:rsid w:val="00531DEA"/>
    <w:rsid w:val="0053309E"/>
    <w:rsid w:val="0053391C"/>
    <w:rsid w:val="00536261"/>
    <w:rsid w:val="00540025"/>
    <w:rsid w:val="005403D3"/>
    <w:rsid w:val="005408CB"/>
    <w:rsid w:val="00541990"/>
    <w:rsid w:val="0054282A"/>
    <w:rsid w:val="00542DA8"/>
    <w:rsid w:val="00546B27"/>
    <w:rsid w:val="0054781B"/>
    <w:rsid w:val="00547C2E"/>
    <w:rsid w:val="00550B51"/>
    <w:rsid w:val="00552796"/>
    <w:rsid w:val="0055696F"/>
    <w:rsid w:val="005571E9"/>
    <w:rsid w:val="00560C9E"/>
    <w:rsid w:val="00561F0F"/>
    <w:rsid w:val="00563094"/>
    <w:rsid w:val="00567C13"/>
    <w:rsid w:val="00570553"/>
    <w:rsid w:val="00570849"/>
    <w:rsid w:val="00570928"/>
    <w:rsid w:val="00571158"/>
    <w:rsid w:val="005719F2"/>
    <w:rsid w:val="005727D2"/>
    <w:rsid w:val="005773AB"/>
    <w:rsid w:val="00581208"/>
    <w:rsid w:val="005815CB"/>
    <w:rsid w:val="00581A58"/>
    <w:rsid w:val="00583E79"/>
    <w:rsid w:val="00584D60"/>
    <w:rsid w:val="00584D98"/>
    <w:rsid w:val="00585275"/>
    <w:rsid w:val="00585DF5"/>
    <w:rsid w:val="00587723"/>
    <w:rsid w:val="0059000E"/>
    <w:rsid w:val="00591200"/>
    <w:rsid w:val="00591588"/>
    <w:rsid w:val="00591FF1"/>
    <w:rsid w:val="0059241B"/>
    <w:rsid w:val="00593219"/>
    <w:rsid w:val="0059433A"/>
    <w:rsid w:val="0059492A"/>
    <w:rsid w:val="00595841"/>
    <w:rsid w:val="00595F58"/>
    <w:rsid w:val="00596C6B"/>
    <w:rsid w:val="005970A2"/>
    <w:rsid w:val="005A058A"/>
    <w:rsid w:val="005A0D8D"/>
    <w:rsid w:val="005A145C"/>
    <w:rsid w:val="005A1784"/>
    <w:rsid w:val="005A2B5F"/>
    <w:rsid w:val="005A3526"/>
    <w:rsid w:val="005A3CCA"/>
    <w:rsid w:val="005A3DA1"/>
    <w:rsid w:val="005A3DDD"/>
    <w:rsid w:val="005A51EB"/>
    <w:rsid w:val="005A7D07"/>
    <w:rsid w:val="005B267D"/>
    <w:rsid w:val="005B3CA3"/>
    <w:rsid w:val="005B6507"/>
    <w:rsid w:val="005C2CEF"/>
    <w:rsid w:val="005C2FB3"/>
    <w:rsid w:val="005C3011"/>
    <w:rsid w:val="005C37A4"/>
    <w:rsid w:val="005C37F9"/>
    <w:rsid w:val="005C3D6F"/>
    <w:rsid w:val="005C3DAE"/>
    <w:rsid w:val="005C576C"/>
    <w:rsid w:val="005C6104"/>
    <w:rsid w:val="005C7AAC"/>
    <w:rsid w:val="005D044C"/>
    <w:rsid w:val="005D1C52"/>
    <w:rsid w:val="005D4832"/>
    <w:rsid w:val="005D544C"/>
    <w:rsid w:val="005D5D3D"/>
    <w:rsid w:val="005D5DDA"/>
    <w:rsid w:val="005D77A8"/>
    <w:rsid w:val="005D7933"/>
    <w:rsid w:val="005E11FD"/>
    <w:rsid w:val="005E146F"/>
    <w:rsid w:val="005E1CEA"/>
    <w:rsid w:val="005E1FB0"/>
    <w:rsid w:val="005E46AD"/>
    <w:rsid w:val="005E5D48"/>
    <w:rsid w:val="005E7A7E"/>
    <w:rsid w:val="005E7B1D"/>
    <w:rsid w:val="005F0AB4"/>
    <w:rsid w:val="005F10A1"/>
    <w:rsid w:val="005F2FBE"/>
    <w:rsid w:val="005F3D61"/>
    <w:rsid w:val="005F4405"/>
    <w:rsid w:val="005F4E2B"/>
    <w:rsid w:val="005F6243"/>
    <w:rsid w:val="005F6C7B"/>
    <w:rsid w:val="005F6F39"/>
    <w:rsid w:val="005F7DC8"/>
    <w:rsid w:val="00600834"/>
    <w:rsid w:val="00602B73"/>
    <w:rsid w:val="00604D6A"/>
    <w:rsid w:val="00605101"/>
    <w:rsid w:val="00606011"/>
    <w:rsid w:val="00606074"/>
    <w:rsid w:val="0061028E"/>
    <w:rsid w:val="00610A11"/>
    <w:rsid w:val="00610B44"/>
    <w:rsid w:val="00611D83"/>
    <w:rsid w:val="0061321F"/>
    <w:rsid w:val="006169C8"/>
    <w:rsid w:val="00616FFC"/>
    <w:rsid w:val="006173C8"/>
    <w:rsid w:val="00620DF3"/>
    <w:rsid w:val="00622214"/>
    <w:rsid w:val="006254DC"/>
    <w:rsid w:val="0062556A"/>
    <w:rsid w:val="0062622C"/>
    <w:rsid w:val="006270C6"/>
    <w:rsid w:val="00627E20"/>
    <w:rsid w:val="00630E3D"/>
    <w:rsid w:val="00631B12"/>
    <w:rsid w:val="00631C3D"/>
    <w:rsid w:val="00632996"/>
    <w:rsid w:val="006341A0"/>
    <w:rsid w:val="00634954"/>
    <w:rsid w:val="0063793D"/>
    <w:rsid w:val="0064146D"/>
    <w:rsid w:val="00644771"/>
    <w:rsid w:val="006478DA"/>
    <w:rsid w:val="00647951"/>
    <w:rsid w:val="00651983"/>
    <w:rsid w:val="00651C78"/>
    <w:rsid w:val="006522DD"/>
    <w:rsid w:val="00652DE1"/>
    <w:rsid w:val="006556BF"/>
    <w:rsid w:val="00656452"/>
    <w:rsid w:val="00657952"/>
    <w:rsid w:val="0066069C"/>
    <w:rsid w:val="006610EC"/>
    <w:rsid w:val="00661176"/>
    <w:rsid w:val="0066187C"/>
    <w:rsid w:val="006643F1"/>
    <w:rsid w:val="006651FB"/>
    <w:rsid w:val="006655C2"/>
    <w:rsid w:val="00665F78"/>
    <w:rsid w:val="00666AEA"/>
    <w:rsid w:val="00667581"/>
    <w:rsid w:val="006709E8"/>
    <w:rsid w:val="00672983"/>
    <w:rsid w:val="00672AFF"/>
    <w:rsid w:val="00674127"/>
    <w:rsid w:val="00674960"/>
    <w:rsid w:val="00674C36"/>
    <w:rsid w:val="00674EAC"/>
    <w:rsid w:val="0067795D"/>
    <w:rsid w:val="00680E70"/>
    <w:rsid w:val="006825E1"/>
    <w:rsid w:val="0068320D"/>
    <w:rsid w:val="00683B16"/>
    <w:rsid w:val="006865D4"/>
    <w:rsid w:val="006872BA"/>
    <w:rsid w:val="00687921"/>
    <w:rsid w:val="00690804"/>
    <w:rsid w:val="006927E6"/>
    <w:rsid w:val="00692C48"/>
    <w:rsid w:val="00694346"/>
    <w:rsid w:val="00694D1F"/>
    <w:rsid w:val="0069522A"/>
    <w:rsid w:val="00697B16"/>
    <w:rsid w:val="006A068E"/>
    <w:rsid w:val="006A0691"/>
    <w:rsid w:val="006A2F64"/>
    <w:rsid w:val="006A3962"/>
    <w:rsid w:val="006A48F1"/>
    <w:rsid w:val="006A543B"/>
    <w:rsid w:val="006A62EF"/>
    <w:rsid w:val="006A689A"/>
    <w:rsid w:val="006A69F3"/>
    <w:rsid w:val="006A6C2F"/>
    <w:rsid w:val="006A6FCB"/>
    <w:rsid w:val="006A71C6"/>
    <w:rsid w:val="006A73D0"/>
    <w:rsid w:val="006A7C10"/>
    <w:rsid w:val="006B0989"/>
    <w:rsid w:val="006B1FA5"/>
    <w:rsid w:val="006B21A7"/>
    <w:rsid w:val="006B365E"/>
    <w:rsid w:val="006B3943"/>
    <w:rsid w:val="006B41FB"/>
    <w:rsid w:val="006B4E3E"/>
    <w:rsid w:val="006B569C"/>
    <w:rsid w:val="006B61FB"/>
    <w:rsid w:val="006B65E1"/>
    <w:rsid w:val="006B6797"/>
    <w:rsid w:val="006B68D0"/>
    <w:rsid w:val="006B742E"/>
    <w:rsid w:val="006B74D6"/>
    <w:rsid w:val="006B796C"/>
    <w:rsid w:val="006C29D2"/>
    <w:rsid w:val="006C2A7F"/>
    <w:rsid w:val="006C2C7A"/>
    <w:rsid w:val="006C38E4"/>
    <w:rsid w:val="006C61E7"/>
    <w:rsid w:val="006D3E71"/>
    <w:rsid w:val="006D5B04"/>
    <w:rsid w:val="006D7EF5"/>
    <w:rsid w:val="006E0DE7"/>
    <w:rsid w:val="006E167D"/>
    <w:rsid w:val="006E2934"/>
    <w:rsid w:val="006E42E2"/>
    <w:rsid w:val="006F242F"/>
    <w:rsid w:val="006F29EB"/>
    <w:rsid w:val="006F2C89"/>
    <w:rsid w:val="006F4673"/>
    <w:rsid w:val="006F66AA"/>
    <w:rsid w:val="006F66BA"/>
    <w:rsid w:val="006F71A5"/>
    <w:rsid w:val="00700C86"/>
    <w:rsid w:val="00700F67"/>
    <w:rsid w:val="00701A26"/>
    <w:rsid w:val="00703AF1"/>
    <w:rsid w:val="00704B6F"/>
    <w:rsid w:val="007061E1"/>
    <w:rsid w:val="00706A24"/>
    <w:rsid w:val="00706D07"/>
    <w:rsid w:val="0070755F"/>
    <w:rsid w:val="00707D6F"/>
    <w:rsid w:val="0071087D"/>
    <w:rsid w:val="00712AC8"/>
    <w:rsid w:val="007138FB"/>
    <w:rsid w:val="00713BEB"/>
    <w:rsid w:val="00714090"/>
    <w:rsid w:val="0071696A"/>
    <w:rsid w:val="00721616"/>
    <w:rsid w:val="00721ED2"/>
    <w:rsid w:val="0072216C"/>
    <w:rsid w:val="0072440E"/>
    <w:rsid w:val="00724A88"/>
    <w:rsid w:val="00724AE5"/>
    <w:rsid w:val="00725480"/>
    <w:rsid w:val="00725FA9"/>
    <w:rsid w:val="0072660C"/>
    <w:rsid w:val="00726A01"/>
    <w:rsid w:val="00731E1B"/>
    <w:rsid w:val="007324D7"/>
    <w:rsid w:val="00732FA8"/>
    <w:rsid w:val="00733504"/>
    <w:rsid w:val="00735F26"/>
    <w:rsid w:val="00736404"/>
    <w:rsid w:val="00740338"/>
    <w:rsid w:val="00740359"/>
    <w:rsid w:val="00741082"/>
    <w:rsid w:val="00741A21"/>
    <w:rsid w:val="00742DA7"/>
    <w:rsid w:val="00743F9D"/>
    <w:rsid w:val="00744DC1"/>
    <w:rsid w:val="00746288"/>
    <w:rsid w:val="007470FF"/>
    <w:rsid w:val="007476E5"/>
    <w:rsid w:val="007505C2"/>
    <w:rsid w:val="00750754"/>
    <w:rsid w:val="0075124B"/>
    <w:rsid w:val="007515AA"/>
    <w:rsid w:val="00751A01"/>
    <w:rsid w:val="00751D87"/>
    <w:rsid w:val="00751E4D"/>
    <w:rsid w:val="00751E76"/>
    <w:rsid w:val="00752819"/>
    <w:rsid w:val="00752D48"/>
    <w:rsid w:val="0075565F"/>
    <w:rsid w:val="00755C9E"/>
    <w:rsid w:val="00756220"/>
    <w:rsid w:val="0075632C"/>
    <w:rsid w:val="0075685A"/>
    <w:rsid w:val="00756A00"/>
    <w:rsid w:val="0075710C"/>
    <w:rsid w:val="007615FB"/>
    <w:rsid w:val="007617D2"/>
    <w:rsid w:val="007631EB"/>
    <w:rsid w:val="00763B23"/>
    <w:rsid w:val="00764C5C"/>
    <w:rsid w:val="00766F91"/>
    <w:rsid w:val="007671D7"/>
    <w:rsid w:val="00772B15"/>
    <w:rsid w:val="007736A9"/>
    <w:rsid w:val="0077410E"/>
    <w:rsid w:val="007747B6"/>
    <w:rsid w:val="007755A0"/>
    <w:rsid w:val="0077596F"/>
    <w:rsid w:val="00775A14"/>
    <w:rsid w:val="0077631A"/>
    <w:rsid w:val="00780611"/>
    <w:rsid w:val="00784026"/>
    <w:rsid w:val="00785B1A"/>
    <w:rsid w:val="00786C80"/>
    <w:rsid w:val="00786F1A"/>
    <w:rsid w:val="007930B8"/>
    <w:rsid w:val="00793A97"/>
    <w:rsid w:val="00793DC3"/>
    <w:rsid w:val="00796BA1"/>
    <w:rsid w:val="007A39E2"/>
    <w:rsid w:val="007A413B"/>
    <w:rsid w:val="007A4BAC"/>
    <w:rsid w:val="007A5702"/>
    <w:rsid w:val="007A669F"/>
    <w:rsid w:val="007A7E25"/>
    <w:rsid w:val="007B0CC7"/>
    <w:rsid w:val="007B18F9"/>
    <w:rsid w:val="007B6721"/>
    <w:rsid w:val="007B6E6B"/>
    <w:rsid w:val="007B7159"/>
    <w:rsid w:val="007B75E1"/>
    <w:rsid w:val="007B7D84"/>
    <w:rsid w:val="007C0E47"/>
    <w:rsid w:val="007C125F"/>
    <w:rsid w:val="007C14DC"/>
    <w:rsid w:val="007C2947"/>
    <w:rsid w:val="007C2C71"/>
    <w:rsid w:val="007C2F85"/>
    <w:rsid w:val="007C55C1"/>
    <w:rsid w:val="007D15F1"/>
    <w:rsid w:val="007D1656"/>
    <w:rsid w:val="007D2B75"/>
    <w:rsid w:val="007D2E88"/>
    <w:rsid w:val="007D35F7"/>
    <w:rsid w:val="007D41AC"/>
    <w:rsid w:val="007D58C7"/>
    <w:rsid w:val="007D5D17"/>
    <w:rsid w:val="007D7743"/>
    <w:rsid w:val="007D7FBB"/>
    <w:rsid w:val="007E081E"/>
    <w:rsid w:val="007E0F81"/>
    <w:rsid w:val="007E20F9"/>
    <w:rsid w:val="007E2C8A"/>
    <w:rsid w:val="007E6435"/>
    <w:rsid w:val="007F04CC"/>
    <w:rsid w:val="007F1077"/>
    <w:rsid w:val="007F11FE"/>
    <w:rsid w:val="007F1F9B"/>
    <w:rsid w:val="007F52FE"/>
    <w:rsid w:val="007F7043"/>
    <w:rsid w:val="008012FA"/>
    <w:rsid w:val="0080131B"/>
    <w:rsid w:val="0080155F"/>
    <w:rsid w:val="00801627"/>
    <w:rsid w:val="008022AA"/>
    <w:rsid w:val="00804FD0"/>
    <w:rsid w:val="0080622D"/>
    <w:rsid w:val="00807EF5"/>
    <w:rsid w:val="00811295"/>
    <w:rsid w:val="0081153B"/>
    <w:rsid w:val="00814AB4"/>
    <w:rsid w:val="00815AF9"/>
    <w:rsid w:val="008171AA"/>
    <w:rsid w:val="00817FD3"/>
    <w:rsid w:val="00823D87"/>
    <w:rsid w:val="008246FE"/>
    <w:rsid w:val="00825A25"/>
    <w:rsid w:val="008268B6"/>
    <w:rsid w:val="0082691B"/>
    <w:rsid w:val="00827595"/>
    <w:rsid w:val="00827E89"/>
    <w:rsid w:val="00831CAE"/>
    <w:rsid w:val="00832BC2"/>
    <w:rsid w:val="0083682C"/>
    <w:rsid w:val="00837F8C"/>
    <w:rsid w:val="00840157"/>
    <w:rsid w:val="008405FD"/>
    <w:rsid w:val="00841673"/>
    <w:rsid w:val="008418EA"/>
    <w:rsid w:val="008421E7"/>
    <w:rsid w:val="0084383F"/>
    <w:rsid w:val="008459BF"/>
    <w:rsid w:val="00845AC7"/>
    <w:rsid w:val="00846EE9"/>
    <w:rsid w:val="00846FB2"/>
    <w:rsid w:val="00851558"/>
    <w:rsid w:val="00851E88"/>
    <w:rsid w:val="0085284A"/>
    <w:rsid w:val="00854873"/>
    <w:rsid w:val="00856018"/>
    <w:rsid w:val="00857BDB"/>
    <w:rsid w:val="00862667"/>
    <w:rsid w:val="00863335"/>
    <w:rsid w:val="00864373"/>
    <w:rsid w:val="008702AA"/>
    <w:rsid w:val="00871632"/>
    <w:rsid w:val="008717A7"/>
    <w:rsid w:val="00871CFD"/>
    <w:rsid w:val="00871FEB"/>
    <w:rsid w:val="008747E9"/>
    <w:rsid w:val="00874BFC"/>
    <w:rsid w:val="008779E1"/>
    <w:rsid w:val="00877B22"/>
    <w:rsid w:val="008801C7"/>
    <w:rsid w:val="008813C4"/>
    <w:rsid w:val="00881F5E"/>
    <w:rsid w:val="008822BA"/>
    <w:rsid w:val="00882987"/>
    <w:rsid w:val="00882C8D"/>
    <w:rsid w:val="008848E2"/>
    <w:rsid w:val="0088508A"/>
    <w:rsid w:val="0088535B"/>
    <w:rsid w:val="00885555"/>
    <w:rsid w:val="00886E64"/>
    <w:rsid w:val="00887285"/>
    <w:rsid w:val="00887699"/>
    <w:rsid w:val="00887AFF"/>
    <w:rsid w:val="008902DB"/>
    <w:rsid w:val="008950A9"/>
    <w:rsid w:val="0089636F"/>
    <w:rsid w:val="00896CB7"/>
    <w:rsid w:val="008A24FF"/>
    <w:rsid w:val="008A273A"/>
    <w:rsid w:val="008A29F3"/>
    <w:rsid w:val="008A3C32"/>
    <w:rsid w:val="008A5CC4"/>
    <w:rsid w:val="008A6360"/>
    <w:rsid w:val="008A660E"/>
    <w:rsid w:val="008A6677"/>
    <w:rsid w:val="008A66B7"/>
    <w:rsid w:val="008A6DC8"/>
    <w:rsid w:val="008A73B2"/>
    <w:rsid w:val="008B073E"/>
    <w:rsid w:val="008B1AFB"/>
    <w:rsid w:val="008B2C6E"/>
    <w:rsid w:val="008B38C4"/>
    <w:rsid w:val="008B3D3B"/>
    <w:rsid w:val="008C142F"/>
    <w:rsid w:val="008C2254"/>
    <w:rsid w:val="008C2C22"/>
    <w:rsid w:val="008C2D7C"/>
    <w:rsid w:val="008C3232"/>
    <w:rsid w:val="008C3368"/>
    <w:rsid w:val="008C39CE"/>
    <w:rsid w:val="008C42AA"/>
    <w:rsid w:val="008C6B91"/>
    <w:rsid w:val="008C7A5F"/>
    <w:rsid w:val="008D3A08"/>
    <w:rsid w:val="008D3AD4"/>
    <w:rsid w:val="008D42A9"/>
    <w:rsid w:val="008D430E"/>
    <w:rsid w:val="008D4D8A"/>
    <w:rsid w:val="008D5E5C"/>
    <w:rsid w:val="008D6345"/>
    <w:rsid w:val="008D63F7"/>
    <w:rsid w:val="008D7A41"/>
    <w:rsid w:val="008E31BC"/>
    <w:rsid w:val="008E5E97"/>
    <w:rsid w:val="008E6AAE"/>
    <w:rsid w:val="008F1878"/>
    <w:rsid w:val="008F19FA"/>
    <w:rsid w:val="008F2D12"/>
    <w:rsid w:val="008F3002"/>
    <w:rsid w:val="008F44A7"/>
    <w:rsid w:val="008F4BB1"/>
    <w:rsid w:val="008F5C39"/>
    <w:rsid w:val="008F70F4"/>
    <w:rsid w:val="008F76B7"/>
    <w:rsid w:val="008F7FE2"/>
    <w:rsid w:val="00900990"/>
    <w:rsid w:val="009012D0"/>
    <w:rsid w:val="00901726"/>
    <w:rsid w:val="00903118"/>
    <w:rsid w:val="00903F25"/>
    <w:rsid w:val="0090683A"/>
    <w:rsid w:val="00907DA8"/>
    <w:rsid w:val="00910CB1"/>
    <w:rsid w:val="009115C4"/>
    <w:rsid w:val="009136AC"/>
    <w:rsid w:val="009145B5"/>
    <w:rsid w:val="00915935"/>
    <w:rsid w:val="00915C65"/>
    <w:rsid w:val="00917CC8"/>
    <w:rsid w:val="00920028"/>
    <w:rsid w:val="00920B59"/>
    <w:rsid w:val="00923288"/>
    <w:rsid w:val="00924DBF"/>
    <w:rsid w:val="009271A4"/>
    <w:rsid w:val="009312BB"/>
    <w:rsid w:val="00931665"/>
    <w:rsid w:val="00932016"/>
    <w:rsid w:val="00932719"/>
    <w:rsid w:val="00934DD0"/>
    <w:rsid w:val="00935708"/>
    <w:rsid w:val="00935852"/>
    <w:rsid w:val="009359DF"/>
    <w:rsid w:val="00941D7A"/>
    <w:rsid w:val="00942688"/>
    <w:rsid w:val="009437B2"/>
    <w:rsid w:val="00943F62"/>
    <w:rsid w:val="009449D4"/>
    <w:rsid w:val="0094581F"/>
    <w:rsid w:val="00945892"/>
    <w:rsid w:val="00946DB8"/>
    <w:rsid w:val="009505E9"/>
    <w:rsid w:val="00950651"/>
    <w:rsid w:val="00951F12"/>
    <w:rsid w:val="0095370D"/>
    <w:rsid w:val="00953ABE"/>
    <w:rsid w:val="00955E96"/>
    <w:rsid w:val="0095672D"/>
    <w:rsid w:val="00956DC2"/>
    <w:rsid w:val="00957023"/>
    <w:rsid w:val="0095799E"/>
    <w:rsid w:val="00957BB9"/>
    <w:rsid w:val="00962CD4"/>
    <w:rsid w:val="00964C5B"/>
    <w:rsid w:val="00964D88"/>
    <w:rsid w:val="00966676"/>
    <w:rsid w:val="00966EAB"/>
    <w:rsid w:val="00967DE8"/>
    <w:rsid w:val="00973EAB"/>
    <w:rsid w:val="00974EA8"/>
    <w:rsid w:val="009752DD"/>
    <w:rsid w:val="00975CDA"/>
    <w:rsid w:val="00975D1C"/>
    <w:rsid w:val="0097649F"/>
    <w:rsid w:val="0097681D"/>
    <w:rsid w:val="00976C50"/>
    <w:rsid w:val="00976FA5"/>
    <w:rsid w:val="009770D5"/>
    <w:rsid w:val="0097747E"/>
    <w:rsid w:val="00980797"/>
    <w:rsid w:val="00980BDE"/>
    <w:rsid w:val="00981B7A"/>
    <w:rsid w:val="0098279F"/>
    <w:rsid w:val="00982D28"/>
    <w:rsid w:val="00983AAC"/>
    <w:rsid w:val="00985378"/>
    <w:rsid w:val="009856BE"/>
    <w:rsid w:val="00987517"/>
    <w:rsid w:val="009875B7"/>
    <w:rsid w:val="0099013E"/>
    <w:rsid w:val="00991DCC"/>
    <w:rsid w:val="00991E47"/>
    <w:rsid w:val="00992734"/>
    <w:rsid w:val="00993137"/>
    <w:rsid w:val="00993D30"/>
    <w:rsid w:val="00993EEC"/>
    <w:rsid w:val="00994476"/>
    <w:rsid w:val="00994C88"/>
    <w:rsid w:val="0099549F"/>
    <w:rsid w:val="00995A70"/>
    <w:rsid w:val="00996905"/>
    <w:rsid w:val="00996E34"/>
    <w:rsid w:val="009A04B7"/>
    <w:rsid w:val="009A1560"/>
    <w:rsid w:val="009A222F"/>
    <w:rsid w:val="009A27A3"/>
    <w:rsid w:val="009A3084"/>
    <w:rsid w:val="009A448D"/>
    <w:rsid w:val="009A4693"/>
    <w:rsid w:val="009A4CE2"/>
    <w:rsid w:val="009A5DB4"/>
    <w:rsid w:val="009A622E"/>
    <w:rsid w:val="009A6990"/>
    <w:rsid w:val="009B0A7F"/>
    <w:rsid w:val="009B168F"/>
    <w:rsid w:val="009B2613"/>
    <w:rsid w:val="009B2F45"/>
    <w:rsid w:val="009B42CA"/>
    <w:rsid w:val="009B59A3"/>
    <w:rsid w:val="009B652E"/>
    <w:rsid w:val="009B7F4E"/>
    <w:rsid w:val="009C0CF3"/>
    <w:rsid w:val="009C151A"/>
    <w:rsid w:val="009C38F6"/>
    <w:rsid w:val="009C5223"/>
    <w:rsid w:val="009C57F7"/>
    <w:rsid w:val="009C5CC3"/>
    <w:rsid w:val="009D0518"/>
    <w:rsid w:val="009D0B30"/>
    <w:rsid w:val="009D1089"/>
    <w:rsid w:val="009D1CDB"/>
    <w:rsid w:val="009D1DE1"/>
    <w:rsid w:val="009D35A5"/>
    <w:rsid w:val="009D3DC5"/>
    <w:rsid w:val="009D618C"/>
    <w:rsid w:val="009E12BC"/>
    <w:rsid w:val="009E31A2"/>
    <w:rsid w:val="009E4575"/>
    <w:rsid w:val="009E4818"/>
    <w:rsid w:val="009E48F9"/>
    <w:rsid w:val="009F1749"/>
    <w:rsid w:val="009F3949"/>
    <w:rsid w:val="009F4567"/>
    <w:rsid w:val="00A02ABA"/>
    <w:rsid w:val="00A02E13"/>
    <w:rsid w:val="00A040AA"/>
    <w:rsid w:val="00A0434A"/>
    <w:rsid w:val="00A04E25"/>
    <w:rsid w:val="00A04E83"/>
    <w:rsid w:val="00A04F71"/>
    <w:rsid w:val="00A0573D"/>
    <w:rsid w:val="00A067FB"/>
    <w:rsid w:val="00A11E71"/>
    <w:rsid w:val="00A12D4D"/>
    <w:rsid w:val="00A16D8D"/>
    <w:rsid w:val="00A1722A"/>
    <w:rsid w:val="00A20AF4"/>
    <w:rsid w:val="00A20D9A"/>
    <w:rsid w:val="00A247A4"/>
    <w:rsid w:val="00A25689"/>
    <w:rsid w:val="00A26B0F"/>
    <w:rsid w:val="00A26E7A"/>
    <w:rsid w:val="00A27668"/>
    <w:rsid w:val="00A30A75"/>
    <w:rsid w:val="00A32E8A"/>
    <w:rsid w:val="00A341FA"/>
    <w:rsid w:val="00A366D3"/>
    <w:rsid w:val="00A41139"/>
    <w:rsid w:val="00A43FFE"/>
    <w:rsid w:val="00A44097"/>
    <w:rsid w:val="00A44ABB"/>
    <w:rsid w:val="00A44C27"/>
    <w:rsid w:val="00A45371"/>
    <w:rsid w:val="00A4673E"/>
    <w:rsid w:val="00A5038B"/>
    <w:rsid w:val="00A50819"/>
    <w:rsid w:val="00A509E7"/>
    <w:rsid w:val="00A5146C"/>
    <w:rsid w:val="00A51D69"/>
    <w:rsid w:val="00A52B68"/>
    <w:rsid w:val="00A537D7"/>
    <w:rsid w:val="00A54182"/>
    <w:rsid w:val="00A5583B"/>
    <w:rsid w:val="00A561C5"/>
    <w:rsid w:val="00A56266"/>
    <w:rsid w:val="00A5683E"/>
    <w:rsid w:val="00A56B4B"/>
    <w:rsid w:val="00A575ED"/>
    <w:rsid w:val="00A600D5"/>
    <w:rsid w:val="00A615A8"/>
    <w:rsid w:val="00A62C3B"/>
    <w:rsid w:val="00A62C3D"/>
    <w:rsid w:val="00A62D35"/>
    <w:rsid w:val="00A6382D"/>
    <w:rsid w:val="00A648F2"/>
    <w:rsid w:val="00A673D9"/>
    <w:rsid w:val="00A67EE2"/>
    <w:rsid w:val="00A72287"/>
    <w:rsid w:val="00A723C6"/>
    <w:rsid w:val="00A7421C"/>
    <w:rsid w:val="00A74852"/>
    <w:rsid w:val="00A748B0"/>
    <w:rsid w:val="00A753F3"/>
    <w:rsid w:val="00A76ABC"/>
    <w:rsid w:val="00A7757D"/>
    <w:rsid w:val="00A776C1"/>
    <w:rsid w:val="00A807A4"/>
    <w:rsid w:val="00A82AC0"/>
    <w:rsid w:val="00A84717"/>
    <w:rsid w:val="00A86620"/>
    <w:rsid w:val="00A871D7"/>
    <w:rsid w:val="00A90010"/>
    <w:rsid w:val="00A90C1F"/>
    <w:rsid w:val="00A91AAA"/>
    <w:rsid w:val="00A92AEE"/>
    <w:rsid w:val="00A92CCB"/>
    <w:rsid w:val="00A94FD0"/>
    <w:rsid w:val="00A95662"/>
    <w:rsid w:val="00A97FE0"/>
    <w:rsid w:val="00AA1253"/>
    <w:rsid w:val="00AA195D"/>
    <w:rsid w:val="00AA29E4"/>
    <w:rsid w:val="00AA487C"/>
    <w:rsid w:val="00AA5774"/>
    <w:rsid w:val="00AA5C81"/>
    <w:rsid w:val="00AA7FF4"/>
    <w:rsid w:val="00AB04A5"/>
    <w:rsid w:val="00AB0D5F"/>
    <w:rsid w:val="00AB1FED"/>
    <w:rsid w:val="00AB2A1A"/>
    <w:rsid w:val="00AB2F6D"/>
    <w:rsid w:val="00AC0D42"/>
    <w:rsid w:val="00AC1258"/>
    <w:rsid w:val="00AC15DF"/>
    <w:rsid w:val="00AC2C4B"/>
    <w:rsid w:val="00AC46D0"/>
    <w:rsid w:val="00AC6964"/>
    <w:rsid w:val="00AD0B62"/>
    <w:rsid w:val="00AD200F"/>
    <w:rsid w:val="00AD3E68"/>
    <w:rsid w:val="00AD5792"/>
    <w:rsid w:val="00AD5BD2"/>
    <w:rsid w:val="00AD6BB3"/>
    <w:rsid w:val="00AD722D"/>
    <w:rsid w:val="00AE0162"/>
    <w:rsid w:val="00AE0A37"/>
    <w:rsid w:val="00AE1C14"/>
    <w:rsid w:val="00AE1D5D"/>
    <w:rsid w:val="00AE78F3"/>
    <w:rsid w:val="00AE79AD"/>
    <w:rsid w:val="00AE7A1E"/>
    <w:rsid w:val="00AF2E57"/>
    <w:rsid w:val="00AF3020"/>
    <w:rsid w:val="00AF312D"/>
    <w:rsid w:val="00AF41C5"/>
    <w:rsid w:val="00AF4E21"/>
    <w:rsid w:val="00AF6E0E"/>
    <w:rsid w:val="00AF739E"/>
    <w:rsid w:val="00AF75C5"/>
    <w:rsid w:val="00B01AED"/>
    <w:rsid w:val="00B022F4"/>
    <w:rsid w:val="00B03095"/>
    <w:rsid w:val="00B10255"/>
    <w:rsid w:val="00B122B6"/>
    <w:rsid w:val="00B149F1"/>
    <w:rsid w:val="00B1545A"/>
    <w:rsid w:val="00B154E9"/>
    <w:rsid w:val="00B154F4"/>
    <w:rsid w:val="00B159E2"/>
    <w:rsid w:val="00B16C1B"/>
    <w:rsid w:val="00B172D0"/>
    <w:rsid w:val="00B17DE7"/>
    <w:rsid w:val="00B2029E"/>
    <w:rsid w:val="00B20BC3"/>
    <w:rsid w:val="00B20D53"/>
    <w:rsid w:val="00B2164C"/>
    <w:rsid w:val="00B240B8"/>
    <w:rsid w:val="00B24E6D"/>
    <w:rsid w:val="00B26F4D"/>
    <w:rsid w:val="00B30B23"/>
    <w:rsid w:val="00B35480"/>
    <w:rsid w:val="00B403B3"/>
    <w:rsid w:val="00B4156D"/>
    <w:rsid w:val="00B43394"/>
    <w:rsid w:val="00B43495"/>
    <w:rsid w:val="00B4647B"/>
    <w:rsid w:val="00B46681"/>
    <w:rsid w:val="00B4773E"/>
    <w:rsid w:val="00B47FE2"/>
    <w:rsid w:val="00B5309C"/>
    <w:rsid w:val="00B54906"/>
    <w:rsid w:val="00B54FB2"/>
    <w:rsid w:val="00B553C0"/>
    <w:rsid w:val="00B56B09"/>
    <w:rsid w:val="00B57C42"/>
    <w:rsid w:val="00B60700"/>
    <w:rsid w:val="00B60B00"/>
    <w:rsid w:val="00B61D63"/>
    <w:rsid w:val="00B62C57"/>
    <w:rsid w:val="00B64C9D"/>
    <w:rsid w:val="00B6576C"/>
    <w:rsid w:val="00B65C2E"/>
    <w:rsid w:val="00B661B5"/>
    <w:rsid w:val="00B66221"/>
    <w:rsid w:val="00B6671C"/>
    <w:rsid w:val="00B70BB0"/>
    <w:rsid w:val="00B70CC7"/>
    <w:rsid w:val="00B724CA"/>
    <w:rsid w:val="00B72691"/>
    <w:rsid w:val="00B740B2"/>
    <w:rsid w:val="00B74221"/>
    <w:rsid w:val="00B75265"/>
    <w:rsid w:val="00B752BD"/>
    <w:rsid w:val="00B75F65"/>
    <w:rsid w:val="00B767BD"/>
    <w:rsid w:val="00B76E91"/>
    <w:rsid w:val="00B77110"/>
    <w:rsid w:val="00B82CA5"/>
    <w:rsid w:val="00B82F4A"/>
    <w:rsid w:val="00B83AB6"/>
    <w:rsid w:val="00B843C3"/>
    <w:rsid w:val="00B85278"/>
    <w:rsid w:val="00B85626"/>
    <w:rsid w:val="00B85C0F"/>
    <w:rsid w:val="00B86081"/>
    <w:rsid w:val="00B862F2"/>
    <w:rsid w:val="00B8653A"/>
    <w:rsid w:val="00B86565"/>
    <w:rsid w:val="00B867DA"/>
    <w:rsid w:val="00B86D52"/>
    <w:rsid w:val="00B87111"/>
    <w:rsid w:val="00B905A7"/>
    <w:rsid w:val="00B909B5"/>
    <w:rsid w:val="00B92A80"/>
    <w:rsid w:val="00B950E0"/>
    <w:rsid w:val="00B967E7"/>
    <w:rsid w:val="00B96AE7"/>
    <w:rsid w:val="00BA1E04"/>
    <w:rsid w:val="00BA30AE"/>
    <w:rsid w:val="00BA36E5"/>
    <w:rsid w:val="00BA56E1"/>
    <w:rsid w:val="00BA705B"/>
    <w:rsid w:val="00BB0A60"/>
    <w:rsid w:val="00BB26C7"/>
    <w:rsid w:val="00BB35D0"/>
    <w:rsid w:val="00BB3CAD"/>
    <w:rsid w:val="00BB4377"/>
    <w:rsid w:val="00BB4A99"/>
    <w:rsid w:val="00BB6F08"/>
    <w:rsid w:val="00BB6FE8"/>
    <w:rsid w:val="00BB7106"/>
    <w:rsid w:val="00BB7526"/>
    <w:rsid w:val="00BC0425"/>
    <w:rsid w:val="00BC0786"/>
    <w:rsid w:val="00BC12A6"/>
    <w:rsid w:val="00BC418E"/>
    <w:rsid w:val="00BC685C"/>
    <w:rsid w:val="00BC6AF3"/>
    <w:rsid w:val="00BC7E59"/>
    <w:rsid w:val="00BD0541"/>
    <w:rsid w:val="00BD123F"/>
    <w:rsid w:val="00BD16C3"/>
    <w:rsid w:val="00BD225B"/>
    <w:rsid w:val="00BD4ED7"/>
    <w:rsid w:val="00BD50A5"/>
    <w:rsid w:val="00BD5EA1"/>
    <w:rsid w:val="00BD6924"/>
    <w:rsid w:val="00BE0664"/>
    <w:rsid w:val="00BE199C"/>
    <w:rsid w:val="00BE2CF9"/>
    <w:rsid w:val="00BE5DF3"/>
    <w:rsid w:val="00BF1749"/>
    <w:rsid w:val="00BF1D5B"/>
    <w:rsid w:val="00BF1D7D"/>
    <w:rsid w:val="00BF26B0"/>
    <w:rsid w:val="00BF579C"/>
    <w:rsid w:val="00BF5DCA"/>
    <w:rsid w:val="00BF6034"/>
    <w:rsid w:val="00BF6155"/>
    <w:rsid w:val="00BF6EF6"/>
    <w:rsid w:val="00BF7AB7"/>
    <w:rsid w:val="00C009AA"/>
    <w:rsid w:val="00C03AAB"/>
    <w:rsid w:val="00C04CCE"/>
    <w:rsid w:val="00C05A92"/>
    <w:rsid w:val="00C078BE"/>
    <w:rsid w:val="00C10994"/>
    <w:rsid w:val="00C111B2"/>
    <w:rsid w:val="00C1199A"/>
    <w:rsid w:val="00C12591"/>
    <w:rsid w:val="00C13304"/>
    <w:rsid w:val="00C13AC6"/>
    <w:rsid w:val="00C13D0D"/>
    <w:rsid w:val="00C15D22"/>
    <w:rsid w:val="00C1655E"/>
    <w:rsid w:val="00C165EE"/>
    <w:rsid w:val="00C17789"/>
    <w:rsid w:val="00C177B5"/>
    <w:rsid w:val="00C202CC"/>
    <w:rsid w:val="00C21805"/>
    <w:rsid w:val="00C223C7"/>
    <w:rsid w:val="00C23609"/>
    <w:rsid w:val="00C24208"/>
    <w:rsid w:val="00C249C6"/>
    <w:rsid w:val="00C26DE0"/>
    <w:rsid w:val="00C26E69"/>
    <w:rsid w:val="00C273F9"/>
    <w:rsid w:val="00C2790D"/>
    <w:rsid w:val="00C27EBC"/>
    <w:rsid w:val="00C30422"/>
    <w:rsid w:val="00C32A40"/>
    <w:rsid w:val="00C33C0A"/>
    <w:rsid w:val="00C3454C"/>
    <w:rsid w:val="00C36657"/>
    <w:rsid w:val="00C368B1"/>
    <w:rsid w:val="00C36F0D"/>
    <w:rsid w:val="00C37E63"/>
    <w:rsid w:val="00C40CC0"/>
    <w:rsid w:val="00C40FAD"/>
    <w:rsid w:val="00C4218D"/>
    <w:rsid w:val="00C4222E"/>
    <w:rsid w:val="00C44A4D"/>
    <w:rsid w:val="00C4569D"/>
    <w:rsid w:val="00C45A81"/>
    <w:rsid w:val="00C45BB9"/>
    <w:rsid w:val="00C462D9"/>
    <w:rsid w:val="00C516A2"/>
    <w:rsid w:val="00C52C38"/>
    <w:rsid w:val="00C5396B"/>
    <w:rsid w:val="00C53EB2"/>
    <w:rsid w:val="00C5503E"/>
    <w:rsid w:val="00C569F8"/>
    <w:rsid w:val="00C56C74"/>
    <w:rsid w:val="00C57614"/>
    <w:rsid w:val="00C57B48"/>
    <w:rsid w:val="00C61A4C"/>
    <w:rsid w:val="00C62307"/>
    <w:rsid w:val="00C6308C"/>
    <w:rsid w:val="00C63697"/>
    <w:rsid w:val="00C636D2"/>
    <w:rsid w:val="00C640E2"/>
    <w:rsid w:val="00C6429E"/>
    <w:rsid w:val="00C645EA"/>
    <w:rsid w:val="00C65E74"/>
    <w:rsid w:val="00C65F8E"/>
    <w:rsid w:val="00C67027"/>
    <w:rsid w:val="00C67798"/>
    <w:rsid w:val="00C71791"/>
    <w:rsid w:val="00C7383C"/>
    <w:rsid w:val="00C7428E"/>
    <w:rsid w:val="00C75902"/>
    <w:rsid w:val="00C76D86"/>
    <w:rsid w:val="00C76F4B"/>
    <w:rsid w:val="00C771DD"/>
    <w:rsid w:val="00C8069B"/>
    <w:rsid w:val="00C818EE"/>
    <w:rsid w:val="00C819FC"/>
    <w:rsid w:val="00C824FB"/>
    <w:rsid w:val="00C825F6"/>
    <w:rsid w:val="00C8278C"/>
    <w:rsid w:val="00C84C60"/>
    <w:rsid w:val="00C850F5"/>
    <w:rsid w:val="00C86556"/>
    <w:rsid w:val="00C86E66"/>
    <w:rsid w:val="00C916CC"/>
    <w:rsid w:val="00C921A2"/>
    <w:rsid w:val="00C92B7D"/>
    <w:rsid w:val="00C9505F"/>
    <w:rsid w:val="00C966E6"/>
    <w:rsid w:val="00C96D95"/>
    <w:rsid w:val="00CA75EC"/>
    <w:rsid w:val="00CB0EE7"/>
    <w:rsid w:val="00CB1D23"/>
    <w:rsid w:val="00CB3A81"/>
    <w:rsid w:val="00CB403D"/>
    <w:rsid w:val="00CB49DA"/>
    <w:rsid w:val="00CB51FB"/>
    <w:rsid w:val="00CB5A27"/>
    <w:rsid w:val="00CB6C65"/>
    <w:rsid w:val="00CB6E79"/>
    <w:rsid w:val="00CB70C7"/>
    <w:rsid w:val="00CB7B06"/>
    <w:rsid w:val="00CB7FB3"/>
    <w:rsid w:val="00CC1C85"/>
    <w:rsid w:val="00CC3594"/>
    <w:rsid w:val="00CC3AB2"/>
    <w:rsid w:val="00CC4A79"/>
    <w:rsid w:val="00CC4AB5"/>
    <w:rsid w:val="00CC6867"/>
    <w:rsid w:val="00CC7398"/>
    <w:rsid w:val="00CD23A6"/>
    <w:rsid w:val="00CD3492"/>
    <w:rsid w:val="00CD460E"/>
    <w:rsid w:val="00CD539C"/>
    <w:rsid w:val="00CD5B17"/>
    <w:rsid w:val="00CD5D13"/>
    <w:rsid w:val="00CD6DD4"/>
    <w:rsid w:val="00CD7419"/>
    <w:rsid w:val="00CE3999"/>
    <w:rsid w:val="00CE3C42"/>
    <w:rsid w:val="00CE72F2"/>
    <w:rsid w:val="00CE7FC1"/>
    <w:rsid w:val="00CF0E37"/>
    <w:rsid w:val="00CF19B3"/>
    <w:rsid w:val="00CF218A"/>
    <w:rsid w:val="00CF21AC"/>
    <w:rsid w:val="00CF5513"/>
    <w:rsid w:val="00CF569E"/>
    <w:rsid w:val="00CF6B2F"/>
    <w:rsid w:val="00CF7E1D"/>
    <w:rsid w:val="00D004F0"/>
    <w:rsid w:val="00D005E6"/>
    <w:rsid w:val="00D0231C"/>
    <w:rsid w:val="00D03A50"/>
    <w:rsid w:val="00D03B18"/>
    <w:rsid w:val="00D06BC5"/>
    <w:rsid w:val="00D10A33"/>
    <w:rsid w:val="00D10C4C"/>
    <w:rsid w:val="00D1151A"/>
    <w:rsid w:val="00D1201F"/>
    <w:rsid w:val="00D12419"/>
    <w:rsid w:val="00D1326D"/>
    <w:rsid w:val="00D13BC3"/>
    <w:rsid w:val="00D13E59"/>
    <w:rsid w:val="00D13FE9"/>
    <w:rsid w:val="00D1481C"/>
    <w:rsid w:val="00D148D0"/>
    <w:rsid w:val="00D14D07"/>
    <w:rsid w:val="00D16099"/>
    <w:rsid w:val="00D16166"/>
    <w:rsid w:val="00D17632"/>
    <w:rsid w:val="00D17C34"/>
    <w:rsid w:val="00D2274D"/>
    <w:rsid w:val="00D22EF1"/>
    <w:rsid w:val="00D23D03"/>
    <w:rsid w:val="00D23DD4"/>
    <w:rsid w:val="00D24015"/>
    <w:rsid w:val="00D25202"/>
    <w:rsid w:val="00D25D86"/>
    <w:rsid w:val="00D27112"/>
    <w:rsid w:val="00D27B84"/>
    <w:rsid w:val="00D30262"/>
    <w:rsid w:val="00D306D7"/>
    <w:rsid w:val="00D31D93"/>
    <w:rsid w:val="00D33518"/>
    <w:rsid w:val="00D3356F"/>
    <w:rsid w:val="00D338CF"/>
    <w:rsid w:val="00D345F7"/>
    <w:rsid w:val="00D349F2"/>
    <w:rsid w:val="00D34D19"/>
    <w:rsid w:val="00D367EE"/>
    <w:rsid w:val="00D37887"/>
    <w:rsid w:val="00D405F8"/>
    <w:rsid w:val="00D412D1"/>
    <w:rsid w:val="00D41A9B"/>
    <w:rsid w:val="00D4337A"/>
    <w:rsid w:val="00D438D2"/>
    <w:rsid w:val="00D4458F"/>
    <w:rsid w:val="00D47F7F"/>
    <w:rsid w:val="00D5135F"/>
    <w:rsid w:val="00D52557"/>
    <w:rsid w:val="00D52926"/>
    <w:rsid w:val="00D53724"/>
    <w:rsid w:val="00D55E41"/>
    <w:rsid w:val="00D5602A"/>
    <w:rsid w:val="00D56CAD"/>
    <w:rsid w:val="00D5708B"/>
    <w:rsid w:val="00D615E3"/>
    <w:rsid w:val="00D6193C"/>
    <w:rsid w:val="00D621E6"/>
    <w:rsid w:val="00D621FB"/>
    <w:rsid w:val="00D64D05"/>
    <w:rsid w:val="00D6543F"/>
    <w:rsid w:val="00D65E27"/>
    <w:rsid w:val="00D66F6F"/>
    <w:rsid w:val="00D67A39"/>
    <w:rsid w:val="00D67BB5"/>
    <w:rsid w:val="00D708EE"/>
    <w:rsid w:val="00D7196B"/>
    <w:rsid w:val="00D734F9"/>
    <w:rsid w:val="00D74BB2"/>
    <w:rsid w:val="00D75568"/>
    <w:rsid w:val="00D75CA8"/>
    <w:rsid w:val="00D76F11"/>
    <w:rsid w:val="00D77049"/>
    <w:rsid w:val="00D824C6"/>
    <w:rsid w:val="00D82F2D"/>
    <w:rsid w:val="00D83BC2"/>
    <w:rsid w:val="00D86E6A"/>
    <w:rsid w:val="00D87679"/>
    <w:rsid w:val="00D92037"/>
    <w:rsid w:val="00D94337"/>
    <w:rsid w:val="00D9460A"/>
    <w:rsid w:val="00D94691"/>
    <w:rsid w:val="00D94E8B"/>
    <w:rsid w:val="00D95FC0"/>
    <w:rsid w:val="00D97203"/>
    <w:rsid w:val="00DA014E"/>
    <w:rsid w:val="00DA1C3B"/>
    <w:rsid w:val="00DA2F43"/>
    <w:rsid w:val="00DA2FF0"/>
    <w:rsid w:val="00DA3189"/>
    <w:rsid w:val="00DA39AB"/>
    <w:rsid w:val="00DA432D"/>
    <w:rsid w:val="00DA4F6A"/>
    <w:rsid w:val="00DA5B35"/>
    <w:rsid w:val="00DA5C63"/>
    <w:rsid w:val="00DA65DA"/>
    <w:rsid w:val="00DB08C8"/>
    <w:rsid w:val="00DB59E5"/>
    <w:rsid w:val="00DB5ADE"/>
    <w:rsid w:val="00DB6D48"/>
    <w:rsid w:val="00DC0C3A"/>
    <w:rsid w:val="00DC171D"/>
    <w:rsid w:val="00DC18F0"/>
    <w:rsid w:val="00DC1A5C"/>
    <w:rsid w:val="00DC25FE"/>
    <w:rsid w:val="00DC28EB"/>
    <w:rsid w:val="00DC3487"/>
    <w:rsid w:val="00DC4681"/>
    <w:rsid w:val="00DC4937"/>
    <w:rsid w:val="00DC6730"/>
    <w:rsid w:val="00DD0246"/>
    <w:rsid w:val="00DD0DC6"/>
    <w:rsid w:val="00DD197B"/>
    <w:rsid w:val="00DD39A1"/>
    <w:rsid w:val="00DD3D49"/>
    <w:rsid w:val="00DD47E8"/>
    <w:rsid w:val="00DD4E1F"/>
    <w:rsid w:val="00DD5645"/>
    <w:rsid w:val="00DD6539"/>
    <w:rsid w:val="00DD76AA"/>
    <w:rsid w:val="00DE075A"/>
    <w:rsid w:val="00DE0812"/>
    <w:rsid w:val="00DE0F0A"/>
    <w:rsid w:val="00DE20C5"/>
    <w:rsid w:val="00DE2B4A"/>
    <w:rsid w:val="00DE3B6F"/>
    <w:rsid w:val="00DE48D6"/>
    <w:rsid w:val="00DE49F9"/>
    <w:rsid w:val="00DE4A9D"/>
    <w:rsid w:val="00DE574F"/>
    <w:rsid w:val="00DE5CD3"/>
    <w:rsid w:val="00DE6BBB"/>
    <w:rsid w:val="00DE6DC8"/>
    <w:rsid w:val="00DF251F"/>
    <w:rsid w:val="00DF30E2"/>
    <w:rsid w:val="00DF3672"/>
    <w:rsid w:val="00DF3743"/>
    <w:rsid w:val="00DF4073"/>
    <w:rsid w:val="00DF6001"/>
    <w:rsid w:val="00DF664F"/>
    <w:rsid w:val="00DF7B0F"/>
    <w:rsid w:val="00DF7F64"/>
    <w:rsid w:val="00DF7F99"/>
    <w:rsid w:val="00E015AF"/>
    <w:rsid w:val="00E015C3"/>
    <w:rsid w:val="00E03982"/>
    <w:rsid w:val="00E04621"/>
    <w:rsid w:val="00E064B6"/>
    <w:rsid w:val="00E06CBF"/>
    <w:rsid w:val="00E07504"/>
    <w:rsid w:val="00E102E1"/>
    <w:rsid w:val="00E106B6"/>
    <w:rsid w:val="00E10BDA"/>
    <w:rsid w:val="00E1118A"/>
    <w:rsid w:val="00E11298"/>
    <w:rsid w:val="00E11983"/>
    <w:rsid w:val="00E128A6"/>
    <w:rsid w:val="00E12CA5"/>
    <w:rsid w:val="00E15933"/>
    <w:rsid w:val="00E17320"/>
    <w:rsid w:val="00E215E3"/>
    <w:rsid w:val="00E21DAB"/>
    <w:rsid w:val="00E225D7"/>
    <w:rsid w:val="00E30402"/>
    <w:rsid w:val="00E30FA1"/>
    <w:rsid w:val="00E314FA"/>
    <w:rsid w:val="00E31CAD"/>
    <w:rsid w:val="00E32220"/>
    <w:rsid w:val="00E329AC"/>
    <w:rsid w:val="00E32D29"/>
    <w:rsid w:val="00E35452"/>
    <w:rsid w:val="00E3697A"/>
    <w:rsid w:val="00E37326"/>
    <w:rsid w:val="00E379BF"/>
    <w:rsid w:val="00E41C25"/>
    <w:rsid w:val="00E4335B"/>
    <w:rsid w:val="00E4391E"/>
    <w:rsid w:val="00E454ED"/>
    <w:rsid w:val="00E45A6C"/>
    <w:rsid w:val="00E45DAC"/>
    <w:rsid w:val="00E465E5"/>
    <w:rsid w:val="00E47634"/>
    <w:rsid w:val="00E478FC"/>
    <w:rsid w:val="00E47B66"/>
    <w:rsid w:val="00E47D69"/>
    <w:rsid w:val="00E47DA5"/>
    <w:rsid w:val="00E50899"/>
    <w:rsid w:val="00E527AC"/>
    <w:rsid w:val="00E5333A"/>
    <w:rsid w:val="00E535D1"/>
    <w:rsid w:val="00E53A19"/>
    <w:rsid w:val="00E5432C"/>
    <w:rsid w:val="00E54AAA"/>
    <w:rsid w:val="00E5672A"/>
    <w:rsid w:val="00E56AE8"/>
    <w:rsid w:val="00E611F0"/>
    <w:rsid w:val="00E62680"/>
    <w:rsid w:val="00E63CE1"/>
    <w:rsid w:val="00E65124"/>
    <w:rsid w:val="00E6545A"/>
    <w:rsid w:val="00E6705B"/>
    <w:rsid w:val="00E710AC"/>
    <w:rsid w:val="00E74C30"/>
    <w:rsid w:val="00E7550A"/>
    <w:rsid w:val="00E76A47"/>
    <w:rsid w:val="00E77A5F"/>
    <w:rsid w:val="00E77E31"/>
    <w:rsid w:val="00E802E1"/>
    <w:rsid w:val="00E80EEC"/>
    <w:rsid w:val="00E815FD"/>
    <w:rsid w:val="00E820F5"/>
    <w:rsid w:val="00E82619"/>
    <w:rsid w:val="00E8302D"/>
    <w:rsid w:val="00E85336"/>
    <w:rsid w:val="00E861E0"/>
    <w:rsid w:val="00E868C3"/>
    <w:rsid w:val="00E8696B"/>
    <w:rsid w:val="00E86FEA"/>
    <w:rsid w:val="00E8701B"/>
    <w:rsid w:val="00E875E6"/>
    <w:rsid w:val="00E93893"/>
    <w:rsid w:val="00E93B2A"/>
    <w:rsid w:val="00EA0BD5"/>
    <w:rsid w:val="00EA21DE"/>
    <w:rsid w:val="00EA22E6"/>
    <w:rsid w:val="00EA362D"/>
    <w:rsid w:val="00EA366F"/>
    <w:rsid w:val="00EA45F4"/>
    <w:rsid w:val="00EA6D9B"/>
    <w:rsid w:val="00EA7ACF"/>
    <w:rsid w:val="00EB01CC"/>
    <w:rsid w:val="00EB09BF"/>
    <w:rsid w:val="00EB2A4C"/>
    <w:rsid w:val="00EB405A"/>
    <w:rsid w:val="00EB427A"/>
    <w:rsid w:val="00EB6633"/>
    <w:rsid w:val="00EB6716"/>
    <w:rsid w:val="00EB6A9C"/>
    <w:rsid w:val="00EC0310"/>
    <w:rsid w:val="00EC0546"/>
    <w:rsid w:val="00EC15D6"/>
    <w:rsid w:val="00EC1FB0"/>
    <w:rsid w:val="00EC5368"/>
    <w:rsid w:val="00EC549C"/>
    <w:rsid w:val="00EC58FE"/>
    <w:rsid w:val="00EC6717"/>
    <w:rsid w:val="00EC6D5F"/>
    <w:rsid w:val="00EC7D13"/>
    <w:rsid w:val="00ED00CE"/>
    <w:rsid w:val="00ED06E5"/>
    <w:rsid w:val="00ED114B"/>
    <w:rsid w:val="00ED1A84"/>
    <w:rsid w:val="00ED1B64"/>
    <w:rsid w:val="00ED2784"/>
    <w:rsid w:val="00ED40EA"/>
    <w:rsid w:val="00ED4952"/>
    <w:rsid w:val="00EE09D1"/>
    <w:rsid w:val="00EE1136"/>
    <w:rsid w:val="00EE1538"/>
    <w:rsid w:val="00EE23FF"/>
    <w:rsid w:val="00EE27A6"/>
    <w:rsid w:val="00EE2ADC"/>
    <w:rsid w:val="00EE378C"/>
    <w:rsid w:val="00EE3F5D"/>
    <w:rsid w:val="00EE4CEB"/>
    <w:rsid w:val="00EE5F6E"/>
    <w:rsid w:val="00EE60D5"/>
    <w:rsid w:val="00EE742F"/>
    <w:rsid w:val="00EF00A2"/>
    <w:rsid w:val="00EF142F"/>
    <w:rsid w:val="00EF178A"/>
    <w:rsid w:val="00EF2760"/>
    <w:rsid w:val="00EF30AF"/>
    <w:rsid w:val="00EF4556"/>
    <w:rsid w:val="00EF582E"/>
    <w:rsid w:val="00EF5952"/>
    <w:rsid w:val="00F02AE4"/>
    <w:rsid w:val="00F03D57"/>
    <w:rsid w:val="00F046F7"/>
    <w:rsid w:val="00F07A12"/>
    <w:rsid w:val="00F10F6A"/>
    <w:rsid w:val="00F11ECF"/>
    <w:rsid w:val="00F121E2"/>
    <w:rsid w:val="00F12AA5"/>
    <w:rsid w:val="00F130E3"/>
    <w:rsid w:val="00F1681B"/>
    <w:rsid w:val="00F1694F"/>
    <w:rsid w:val="00F175A5"/>
    <w:rsid w:val="00F17AF4"/>
    <w:rsid w:val="00F21942"/>
    <w:rsid w:val="00F23A2B"/>
    <w:rsid w:val="00F23E19"/>
    <w:rsid w:val="00F24CBD"/>
    <w:rsid w:val="00F256D0"/>
    <w:rsid w:val="00F26889"/>
    <w:rsid w:val="00F27368"/>
    <w:rsid w:val="00F27D57"/>
    <w:rsid w:val="00F30AA3"/>
    <w:rsid w:val="00F31C9C"/>
    <w:rsid w:val="00F340AB"/>
    <w:rsid w:val="00F34159"/>
    <w:rsid w:val="00F347B4"/>
    <w:rsid w:val="00F36CB6"/>
    <w:rsid w:val="00F43E3A"/>
    <w:rsid w:val="00F50137"/>
    <w:rsid w:val="00F513BA"/>
    <w:rsid w:val="00F518F4"/>
    <w:rsid w:val="00F52439"/>
    <w:rsid w:val="00F52F93"/>
    <w:rsid w:val="00F567E4"/>
    <w:rsid w:val="00F56C40"/>
    <w:rsid w:val="00F626C9"/>
    <w:rsid w:val="00F627F4"/>
    <w:rsid w:val="00F62CC0"/>
    <w:rsid w:val="00F654AE"/>
    <w:rsid w:val="00F6720D"/>
    <w:rsid w:val="00F73C8B"/>
    <w:rsid w:val="00F75A5A"/>
    <w:rsid w:val="00F763D6"/>
    <w:rsid w:val="00F81FB1"/>
    <w:rsid w:val="00F842BA"/>
    <w:rsid w:val="00F84CC5"/>
    <w:rsid w:val="00F8524F"/>
    <w:rsid w:val="00F861DB"/>
    <w:rsid w:val="00F87668"/>
    <w:rsid w:val="00F87FA2"/>
    <w:rsid w:val="00F90926"/>
    <w:rsid w:val="00F90D81"/>
    <w:rsid w:val="00F93D0B"/>
    <w:rsid w:val="00F93E59"/>
    <w:rsid w:val="00F942B5"/>
    <w:rsid w:val="00F942E7"/>
    <w:rsid w:val="00F95864"/>
    <w:rsid w:val="00F95933"/>
    <w:rsid w:val="00F96094"/>
    <w:rsid w:val="00FA0758"/>
    <w:rsid w:val="00FA10D1"/>
    <w:rsid w:val="00FA1C94"/>
    <w:rsid w:val="00FA1DBC"/>
    <w:rsid w:val="00FA21F2"/>
    <w:rsid w:val="00FA4190"/>
    <w:rsid w:val="00FA4FF6"/>
    <w:rsid w:val="00FB2107"/>
    <w:rsid w:val="00FB2E8A"/>
    <w:rsid w:val="00FB50AB"/>
    <w:rsid w:val="00FB523A"/>
    <w:rsid w:val="00FB63EC"/>
    <w:rsid w:val="00FB73C8"/>
    <w:rsid w:val="00FB7627"/>
    <w:rsid w:val="00FC22BE"/>
    <w:rsid w:val="00FC3A18"/>
    <w:rsid w:val="00FC3BB6"/>
    <w:rsid w:val="00FC3E97"/>
    <w:rsid w:val="00FC4144"/>
    <w:rsid w:val="00FC4303"/>
    <w:rsid w:val="00FC54DA"/>
    <w:rsid w:val="00FD006B"/>
    <w:rsid w:val="00FD0610"/>
    <w:rsid w:val="00FD080B"/>
    <w:rsid w:val="00FD09E1"/>
    <w:rsid w:val="00FD1CE7"/>
    <w:rsid w:val="00FD3690"/>
    <w:rsid w:val="00FD4992"/>
    <w:rsid w:val="00FD517D"/>
    <w:rsid w:val="00FD51D7"/>
    <w:rsid w:val="00FD68D2"/>
    <w:rsid w:val="00FD6C1F"/>
    <w:rsid w:val="00FD6D86"/>
    <w:rsid w:val="00FD7428"/>
    <w:rsid w:val="00FD776C"/>
    <w:rsid w:val="00FE28E7"/>
    <w:rsid w:val="00FE2B69"/>
    <w:rsid w:val="00FE34A6"/>
    <w:rsid w:val="00FE6CC3"/>
    <w:rsid w:val="00FE7D33"/>
    <w:rsid w:val="00FF1BAD"/>
    <w:rsid w:val="00FF1CD9"/>
    <w:rsid w:val="00FF2DED"/>
    <w:rsid w:val="00FF38DB"/>
    <w:rsid w:val="00FF6DCD"/>
    <w:rsid w:val="00FF76AA"/>
    <w:rsid w:val="00FF7B0F"/>
    <w:rsid w:val="011A0A1E"/>
    <w:rsid w:val="018B3F3E"/>
    <w:rsid w:val="01966F6D"/>
    <w:rsid w:val="020A4952"/>
    <w:rsid w:val="02376DF8"/>
    <w:rsid w:val="027C7597"/>
    <w:rsid w:val="02E3472D"/>
    <w:rsid w:val="03306CA7"/>
    <w:rsid w:val="033727CD"/>
    <w:rsid w:val="038D6947"/>
    <w:rsid w:val="04343247"/>
    <w:rsid w:val="04384C3F"/>
    <w:rsid w:val="046178B2"/>
    <w:rsid w:val="04A04740"/>
    <w:rsid w:val="04DA353F"/>
    <w:rsid w:val="04FA1905"/>
    <w:rsid w:val="053A2748"/>
    <w:rsid w:val="053D3EDF"/>
    <w:rsid w:val="05693B6D"/>
    <w:rsid w:val="056F61D3"/>
    <w:rsid w:val="057F1973"/>
    <w:rsid w:val="05FC33E1"/>
    <w:rsid w:val="060F1F7C"/>
    <w:rsid w:val="065D45F4"/>
    <w:rsid w:val="0662739C"/>
    <w:rsid w:val="06FDD397"/>
    <w:rsid w:val="07182258"/>
    <w:rsid w:val="07812F80"/>
    <w:rsid w:val="07837A05"/>
    <w:rsid w:val="08482CAB"/>
    <w:rsid w:val="089E2BAA"/>
    <w:rsid w:val="08B05940"/>
    <w:rsid w:val="08CB26C2"/>
    <w:rsid w:val="08CD49AF"/>
    <w:rsid w:val="08D86FD9"/>
    <w:rsid w:val="0900434D"/>
    <w:rsid w:val="091406C1"/>
    <w:rsid w:val="09297CFC"/>
    <w:rsid w:val="094D0A6F"/>
    <w:rsid w:val="09C65A94"/>
    <w:rsid w:val="0A81121F"/>
    <w:rsid w:val="0AB1FE28"/>
    <w:rsid w:val="0ACD4348"/>
    <w:rsid w:val="0B0A6492"/>
    <w:rsid w:val="0B1777B4"/>
    <w:rsid w:val="0B1F7052"/>
    <w:rsid w:val="0B5649E8"/>
    <w:rsid w:val="0BA652FD"/>
    <w:rsid w:val="0BDF1682"/>
    <w:rsid w:val="0C8A1FC8"/>
    <w:rsid w:val="0CB77EE2"/>
    <w:rsid w:val="0CD33329"/>
    <w:rsid w:val="0CE92090"/>
    <w:rsid w:val="0D4468FB"/>
    <w:rsid w:val="0D534425"/>
    <w:rsid w:val="0DC251F8"/>
    <w:rsid w:val="0DC648AA"/>
    <w:rsid w:val="0E392D56"/>
    <w:rsid w:val="0E4D2B58"/>
    <w:rsid w:val="0E6FFFFE"/>
    <w:rsid w:val="0E8D1AC1"/>
    <w:rsid w:val="0EA613AC"/>
    <w:rsid w:val="0F6D41F1"/>
    <w:rsid w:val="0F7042B4"/>
    <w:rsid w:val="0F7A558F"/>
    <w:rsid w:val="0F9E196D"/>
    <w:rsid w:val="0FEA19E1"/>
    <w:rsid w:val="0FFC45EC"/>
    <w:rsid w:val="0FFE5942"/>
    <w:rsid w:val="100832DD"/>
    <w:rsid w:val="108B000F"/>
    <w:rsid w:val="1173271C"/>
    <w:rsid w:val="11AF534A"/>
    <w:rsid w:val="11F00270"/>
    <w:rsid w:val="12001D71"/>
    <w:rsid w:val="12320A47"/>
    <w:rsid w:val="12687DBE"/>
    <w:rsid w:val="132074C8"/>
    <w:rsid w:val="13286E59"/>
    <w:rsid w:val="13775066"/>
    <w:rsid w:val="137F6E97"/>
    <w:rsid w:val="13C0517C"/>
    <w:rsid w:val="141C29A8"/>
    <w:rsid w:val="143A628F"/>
    <w:rsid w:val="14757062"/>
    <w:rsid w:val="14B5589A"/>
    <w:rsid w:val="14D16B61"/>
    <w:rsid w:val="14FE4826"/>
    <w:rsid w:val="15046555"/>
    <w:rsid w:val="153E2840"/>
    <w:rsid w:val="154956FE"/>
    <w:rsid w:val="15CE4E59"/>
    <w:rsid w:val="15DF4E7A"/>
    <w:rsid w:val="15E024AD"/>
    <w:rsid w:val="16075BCD"/>
    <w:rsid w:val="16120FC0"/>
    <w:rsid w:val="16CB2806"/>
    <w:rsid w:val="17035602"/>
    <w:rsid w:val="172B546C"/>
    <w:rsid w:val="173059F0"/>
    <w:rsid w:val="179449D3"/>
    <w:rsid w:val="17A83E37"/>
    <w:rsid w:val="17BFE634"/>
    <w:rsid w:val="17EA0C22"/>
    <w:rsid w:val="18940CE6"/>
    <w:rsid w:val="189D584A"/>
    <w:rsid w:val="18A53A9B"/>
    <w:rsid w:val="18B02506"/>
    <w:rsid w:val="18C0563D"/>
    <w:rsid w:val="18F837AE"/>
    <w:rsid w:val="195440E8"/>
    <w:rsid w:val="19791D24"/>
    <w:rsid w:val="19C43438"/>
    <w:rsid w:val="19E4639D"/>
    <w:rsid w:val="19F4543B"/>
    <w:rsid w:val="1A901EE1"/>
    <w:rsid w:val="1AB2693B"/>
    <w:rsid w:val="1ABE0C40"/>
    <w:rsid w:val="1ABF7E15"/>
    <w:rsid w:val="1AF909F7"/>
    <w:rsid w:val="1B0801A8"/>
    <w:rsid w:val="1B5E0F9E"/>
    <w:rsid w:val="1B7D1FDC"/>
    <w:rsid w:val="1B9335CB"/>
    <w:rsid w:val="1B997CF3"/>
    <w:rsid w:val="1BE13541"/>
    <w:rsid w:val="1BE379C6"/>
    <w:rsid w:val="1C197E08"/>
    <w:rsid w:val="1C1C6452"/>
    <w:rsid w:val="1C6DCC41"/>
    <w:rsid w:val="1CB764CE"/>
    <w:rsid w:val="1D1D2487"/>
    <w:rsid w:val="1D3D0D10"/>
    <w:rsid w:val="1D593A6F"/>
    <w:rsid w:val="1D7F93E4"/>
    <w:rsid w:val="1DCE5614"/>
    <w:rsid w:val="1E3D1382"/>
    <w:rsid w:val="1E6F9C84"/>
    <w:rsid w:val="1E9556FC"/>
    <w:rsid w:val="1EFF15BE"/>
    <w:rsid w:val="1EFF3E1C"/>
    <w:rsid w:val="1F2457D3"/>
    <w:rsid w:val="1F314E17"/>
    <w:rsid w:val="1F3F3147"/>
    <w:rsid w:val="1F4D08ED"/>
    <w:rsid w:val="1F77755E"/>
    <w:rsid w:val="1F857483"/>
    <w:rsid w:val="1F95648C"/>
    <w:rsid w:val="1F997B48"/>
    <w:rsid w:val="1FAF163D"/>
    <w:rsid w:val="1FBBFD95"/>
    <w:rsid w:val="1FBC1EB3"/>
    <w:rsid w:val="1FF66452"/>
    <w:rsid w:val="1FFFFDBC"/>
    <w:rsid w:val="203B6B65"/>
    <w:rsid w:val="203B7693"/>
    <w:rsid w:val="205775EE"/>
    <w:rsid w:val="209C030F"/>
    <w:rsid w:val="20B252DE"/>
    <w:rsid w:val="211949B7"/>
    <w:rsid w:val="212471FF"/>
    <w:rsid w:val="21254C16"/>
    <w:rsid w:val="212B2FAB"/>
    <w:rsid w:val="21370DD3"/>
    <w:rsid w:val="215E35F8"/>
    <w:rsid w:val="21872B61"/>
    <w:rsid w:val="223D16E1"/>
    <w:rsid w:val="227B25D3"/>
    <w:rsid w:val="22BD4A88"/>
    <w:rsid w:val="22EA3036"/>
    <w:rsid w:val="22FC63F0"/>
    <w:rsid w:val="231B1036"/>
    <w:rsid w:val="23421A3E"/>
    <w:rsid w:val="239F260A"/>
    <w:rsid w:val="23BE2A57"/>
    <w:rsid w:val="23ED39B1"/>
    <w:rsid w:val="24940E7F"/>
    <w:rsid w:val="24E2258D"/>
    <w:rsid w:val="25280215"/>
    <w:rsid w:val="2573090A"/>
    <w:rsid w:val="259672DB"/>
    <w:rsid w:val="25CF79C4"/>
    <w:rsid w:val="25E70EE3"/>
    <w:rsid w:val="25E916A7"/>
    <w:rsid w:val="25F81314"/>
    <w:rsid w:val="26142686"/>
    <w:rsid w:val="261A3171"/>
    <w:rsid w:val="26240E62"/>
    <w:rsid w:val="269E432E"/>
    <w:rsid w:val="271D226E"/>
    <w:rsid w:val="27214FE1"/>
    <w:rsid w:val="27272A0B"/>
    <w:rsid w:val="2744750E"/>
    <w:rsid w:val="27676077"/>
    <w:rsid w:val="276F4ACF"/>
    <w:rsid w:val="27BD188E"/>
    <w:rsid w:val="27E755C5"/>
    <w:rsid w:val="27F93022"/>
    <w:rsid w:val="28006FD0"/>
    <w:rsid w:val="28427FC1"/>
    <w:rsid w:val="285C1218"/>
    <w:rsid w:val="286F1DBF"/>
    <w:rsid w:val="2894594F"/>
    <w:rsid w:val="29082AAA"/>
    <w:rsid w:val="2976001D"/>
    <w:rsid w:val="299F0924"/>
    <w:rsid w:val="29D7303F"/>
    <w:rsid w:val="2A1A3A71"/>
    <w:rsid w:val="2A67564E"/>
    <w:rsid w:val="2A997B39"/>
    <w:rsid w:val="2B8878FD"/>
    <w:rsid w:val="2BB47795"/>
    <w:rsid w:val="2C0A0690"/>
    <w:rsid w:val="2C251AB2"/>
    <w:rsid w:val="2C4971B3"/>
    <w:rsid w:val="2C7AEF97"/>
    <w:rsid w:val="2C815FD4"/>
    <w:rsid w:val="2CF87190"/>
    <w:rsid w:val="2CFC1BD4"/>
    <w:rsid w:val="2D061AC5"/>
    <w:rsid w:val="2D176E52"/>
    <w:rsid w:val="2D7209B2"/>
    <w:rsid w:val="2DC53249"/>
    <w:rsid w:val="2DF0B276"/>
    <w:rsid w:val="2DFB3261"/>
    <w:rsid w:val="2E1374F7"/>
    <w:rsid w:val="2E1C19DA"/>
    <w:rsid w:val="2E360100"/>
    <w:rsid w:val="2E4A088E"/>
    <w:rsid w:val="2E8D7E3B"/>
    <w:rsid w:val="2EB22A5F"/>
    <w:rsid w:val="2EE04AF4"/>
    <w:rsid w:val="2EE37FC2"/>
    <w:rsid w:val="2F143611"/>
    <w:rsid w:val="2F2F4B8E"/>
    <w:rsid w:val="2F555D7E"/>
    <w:rsid w:val="2F7CB2C0"/>
    <w:rsid w:val="2F7F7F1A"/>
    <w:rsid w:val="2F813D1D"/>
    <w:rsid w:val="2FEF21E0"/>
    <w:rsid w:val="2FEF2FA9"/>
    <w:rsid w:val="2FF20F3B"/>
    <w:rsid w:val="2FFE44C0"/>
    <w:rsid w:val="30A01D7B"/>
    <w:rsid w:val="314F4A5E"/>
    <w:rsid w:val="318A3F92"/>
    <w:rsid w:val="31A5489A"/>
    <w:rsid w:val="31C8030C"/>
    <w:rsid w:val="32141F74"/>
    <w:rsid w:val="32377EBF"/>
    <w:rsid w:val="32517B7C"/>
    <w:rsid w:val="32A33503"/>
    <w:rsid w:val="32B263EA"/>
    <w:rsid w:val="32D0666D"/>
    <w:rsid w:val="32F262D5"/>
    <w:rsid w:val="32F454D2"/>
    <w:rsid w:val="3343221E"/>
    <w:rsid w:val="33451C4F"/>
    <w:rsid w:val="334D096D"/>
    <w:rsid w:val="33502861"/>
    <w:rsid w:val="33504567"/>
    <w:rsid w:val="335146CA"/>
    <w:rsid w:val="33B159E2"/>
    <w:rsid w:val="33B7E6B4"/>
    <w:rsid w:val="33BE187A"/>
    <w:rsid w:val="33D255BC"/>
    <w:rsid w:val="34093066"/>
    <w:rsid w:val="34481650"/>
    <w:rsid w:val="348D0CC8"/>
    <w:rsid w:val="34B24CA8"/>
    <w:rsid w:val="34B97FEF"/>
    <w:rsid w:val="34BF69B4"/>
    <w:rsid w:val="34F2031E"/>
    <w:rsid w:val="35371D67"/>
    <w:rsid w:val="35511FE9"/>
    <w:rsid w:val="355322CF"/>
    <w:rsid w:val="355F1079"/>
    <w:rsid w:val="35993EBB"/>
    <w:rsid w:val="359E194E"/>
    <w:rsid w:val="35AB6134"/>
    <w:rsid w:val="35F03D67"/>
    <w:rsid w:val="36137A7D"/>
    <w:rsid w:val="364F06C5"/>
    <w:rsid w:val="36B62480"/>
    <w:rsid w:val="36C530F7"/>
    <w:rsid w:val="36C809F0"/>
    <w:rsid w:val="372E6A19"/>
    <w:rsid w:val="3744255C"/>
    <w:rsid w:val="375F3E6C"/>
    <w:rsid w:val="37ADCA6B"/>
    <w:rsid w:val="37BF0A99"/>
    <w:rsid w:val="37FFDAF6"/>
    <w:rsid w:val="380C2BC6"/>
    <w:rsid w:val="3875235A"/>
    <w:rsid w:val="38D326BB"/>
    <w:rsid w:val="38DB1C77"/>
    <w:rsid w:val="3919041E"/>
    <w:rsid w:val="397211C3"/>
    <w:rsid w:val="3992569F"/>
    <w:rsid w:val="39D45F9C"/>
    <w:rsid w:val="39DBAABE"/>
    <w:rsid w:val="39FC205A"/>
    <w:rsid w:val="3A937FC5"/>
    <w:rsid w:val="3AAA4C51"/>
    <w:rsid w:val="3B422D03"/>
    <w:rsid w:val="3B803448"/>
    <w:rsid w:val="3B8E095B"/>
    <w:rsid w:val="3BA06462"/>
    <w:rsid w:val="3BB9DE56"/>
    <w:rsid w:val="3BC47677"/>
    <w:rsid w:val="3BEA4AD9"/>
    <w:rsid w:val="3BF7733B"/>
    <w:rsid w:val="3BFB06F9"/>
    <w:rsid w:val="3CBD4A3F"/>
    <w:rsid w:val="3CEFC359"/>
    <w:rsid w:val="3D005FF2"/>
    <w:rsid w:val="3D341B2D"/>
    <w:rsid w:val="3D5326C9"/>
    <w:rsid w:val="3D6159C1"/>
    <w:rsid w:val="3DB381EE"/>
    <w:rsid w:val="3DEE6C2F"/>
    <w:rsid w:val="3DFE1744"/>
    <w:rsid w:val="3DFF82B5"/>
    <w:rsid w:val="3EDE407C"/>
    <w:rsid w:val="3EE15DF6"/>
    <w:rsid w:val="3EFD5D05"/>
    <w:rsid w:val="3F193CE0"/>
    <w:rsid w:val="3F323AB3"/>
    <w:rsid w:val="3F327232"/>
    <w:rsid w:val="3F3375E1"/>
    <w:rsid w:val="3F37EA52"/>
    <w:rsid w:val="3F3F10B6"/>
    <w:rsid w:val="3F6653DE"/>
    <w:rsid w:val="3F6D19EF"/>
    <w:rsid w:val="3F77FCEE"/>
    <w:rsid w:val="3F8538B8"/>
    <w:rsid w:val="3F8BFCD1"/>
    <w:rsid w:val="3F8FE461"/>
    <w:rsid w:val="3F9F27B9"/>
    <w:rsid w:val="3FA77BB0"/>
    <w:rsid w:val="3FADF87E"/>
    <w:rsid w:val="3FB51C38"/>
    <w:rsid w:val="3FB941FE"/>
    <w:rsid w:val="3FBF08E5"/>
    <w:rsid w:val="3FC6C451"/>
    <w:rsid w:val="3FD2A6AE"/>
    <w:rsid w:val="3FDFC1F9"/>
    <w:rsid w:val="3FF7BB88"/>
    <w:rsid w:val="3FFA8007"/>
    <w:rsid w:val="3FFEA24C"/>
    <w:rsid w:val="3FFF0939"/>
    <w:rsid w:val="3FFF1607"/>
    <w:rsid w:val="403021C5"/>
    <w:rsid w:val="40AD5997"/>
    <w:rsid w:val="40BD696A"/>
    <w:rsid w:val="40FB29ED"/>
    <w:rsid w:val="41182D37"/>
    <w:rsid w:val="41217D62"/>
    <w:rsid w:val="4189152D"/>
    <w:rsid w:val="41BF25AE"/>
    <w:rsid w:val="41FA7DB2"/>
    <w:rsid w:val="41FC4E3A"/>
    <w:rsid w:val="42136EB7"/>
    <w:rsid w:val="423A2CDF"/>
    <w:rsid w:val="42536E6C"/>
    <w:rsid w:val="42576395"/>
    <w:rsid w:val="425946AD"/>
    <w:rsid w:val="428616BE"/>
    <w:rsid w:val="432C1959"/>
    <w:rsid w:val="4341245F"/>
    <w:rsid w:val="436FB1CC"/>
    <w:rsid w:val="43E432EE"/>
    <w:rsid w:val="44E026B7"/>
    <w:rsid w:val="44E52B98"/>
    <w:rsid w:val="44F50FA5"/>
    <w:rsid w:val="450D1A7F"/>
    <w:rsid w:val="451C54C1"/>
    <w:rsid w:val="45372F5D"/>
    <w:rsid w:val="458E137E"/>
    <w:rsid w:val="45C3635F"/>
    <w:rsid w:val="45CD7AB4"/>
    <w:rsid w:val="45DB30FD"/>
    <w:rsid w:val="45F90047"/>
    <w:rsid w:val="46533590"/>
    <w:rsid w:val="46801FA4"/>
    <w:rsid w:val="46822A0E"/>
    <w:rsid w:val="46CF6612"/>
    <w:rsid w:val="46DF5B92"/>
    <w:rsid w:val="47046991"/>
    <w:rsid w:val="47271304"/>
    <w:rsid w:val="47652BD6"/>
    <w:rsid w:val="47707C56"/>
    <w:rsid w:val="4776682E"/>
    <w:rsid w:val="47B47D1F"/>
    <w:rsid w:val="480273DC"/>
    <w:rsid w:val="484627C8"/>
    <w:rsid w:val="48BD0D78"/>
    <w:rsid w:val="48CE0A00"/>
    <w:rsid w:val="48E43DEA"/>
    <w:rsid w:val="48E97ADC"/>
    <w:rsid w:val="48EB7E5F"/>
    <w:rsid w:val="492D0E05"/>
    <w:rsid w:val="4977888A"/>
    <w:rsid w:val="49B588F9"/>
    <w:rsid w:val="49D733CA"/>
    <w:rsid w:val="4A336090"/>
    <w:rsid w:val="4A3F499C"/>
    <w:rsid w:val="4ACE0CD4"/>
    <w:rsid w:val="4AD26375"/>
    <w:rsid w:val="4AE31BF1"/>
    <w:rsid w:val="4B79425F"/>
    <w:rsid w:val="4B7F4570"/>
    <w:rsid w:val="4BAB3445"/>
    <w:rsid w:val="4BBF51C2"/>
    <w:rsid w:val="4BC352C7"/>
    <w:rsid w:val="4BD525DD"/>
    <w:rsid w:val="4BFE439F"/>
    <w:rsid w:val="4C9C1B3C"/>
    <w:rsid w:val="4D3A4950"/>
    <w:rsid w:val="4D4848F6"/>
    <w:rsid w:val="4D7B70FA"/>
    <w:rsid w:val="4DB22B03"/>
    <w:rsid w:val="4DD4CFE0"/>
    <w:rsid w:val="4E0E6259"/>
    <w:rsid w:val="4E1A6E0F"/>
    <w:rsid w:val="4E2B22D9"/>
    <w:rsid w:val="4E432BBC"/>
    <w:rsid w:val="4E6B2BFC"/>
    <w:rsid w:val="4E74636C"/>
    <w:rsid w:val="4E8136A0"/>
    <w:rsid w:val="4E9857EB"/>
    <w:rsid w:val="4EC0207B"/>
    <w:rsid w:val="4F031A82"/>
    <w:rsid w:val="4F144935"/>
    <w:rsid w:val="4F177C7C"/>
    <w:rsid w:val="4F3277AA"/>
    <w:rsid w:val="4F5D580A"/>
    <w:rsid w:val="4F724992"/>
    <w:rsid w:val="4F7E0AF7"/>
    <w:rsid w:val="4F7E4E2B"/>
    <w:rsid w:val="4F852720"/>
    <w:rsid w:val="4FA33ACC"/>
    <w:rsid w:val="4FB7334D"/>
    <w:rsid w:val="4FDF6B72"/>
    <w:rsid w:val="4FFFAEA6"/>
    <w:rsid w:val="50580272"/>
    <w:rsid w:val="5160037F"/>
    <w:rsid w:val="51767D9E"/>
    <w:rsid w:val="5177696B"/>
    <w:rsid w:val="519C0BC9"/>
    <w:rsid w:val="51B4443E"/>
    <w:rsid w:val="51E50DE1"/>
    <w:rsid w:val="52096B1B"/>
    <w:rsid w:val="5254008C"/>
    <w:rsid w:val="525B7248"/>
    <w:rsid w:val="52A428F9"/>
    <w:rsid w:val="52A66676"/>
    <w:rsid w:val="52A71AEE"/>
    <w:rsid w:val="52BC6148"/>
    <w:rsid w:val="5329569B"/>
    <w:rsid w:val="532964D4"/>
    <w:rsid w:val="535609C0"/>
    <w:rsid w:val="53710942"/>
    <w:rsid w:val="53A56FC8"/>
    <w:rsid w:val="53D95303"/>
    <w:rsid w:val="53E9A300"/>
    <w:rsid w:val="53EA19EB"/>
    <w:rsid w:val="53EC33B6"/>
    <w:rsid w:val="541B91AD"/>
    <w:rsid w:val="54662A4E"/>
    <w:rsid w:val="548A4473"/>
    <w:rsid w:val="54D257A5"/>
    <w:rsid w:val="54E4A579"/>
    <w:rsid w:val="55165C93"/>
    <w:rsid w:val="55A711B6"/>
    <w:rsid w:val="55F53180"/>
    <w:rsid w:val="55F76D15"/>
    <w:rsid w:val="55FEBE63"/>
    <w:rsid w:val="560956FC"/>
    <w:rsid w:val="57144EE6"/>
    <w:rsid w:val="57287302"/>
    <w:rsid w:val="57763D67"/>
    <w:rsid w:val="57AF7CAF"/>
    <w:rsid w:val="57AFEAF5"/>
    <w:rsid w:val="57D06DAA"/>
    <w:rsid w:val="57DF91A3"/>
    <w:rsid w:val="57EEAD63"/>
    <w:rsid w:val="58066E2E"/>
    <w:rsid w:val="58232753"/>
    <w:rsid w:val="58745DA7"/>
    <w:rsid w:val="58BD3B4F"/>
    <w:rsid w:val="58E55268"/>
    <w:rsid w:val="591A6588"/>
    <w:rsid w:val="593A1293"/>
    <w:rsid w:val="59684287"/>
    <w:rsid w:val="59794CF9"/>
    <w:rsid w:val="59AA32D2"/>
    <w:rsid w:val="59B3424D"/>
    <w:rsid w:val="59FF4881"/>
    <w:rsid w:val="5A60563B"/>
    <w:rsid w:val="5AF788E0"/>
    <w:rsid w:val="5B1E6187"/>
    <w:rsid w:val="5B2A59D7"/>
    <w:rsid w:val="5B7FD0D0"/>
    <w:rsid w:val="5BE12D62"/>
    <w:rsid w:val="5BEC550B"/>
    <w:rsid w:val="5BEC5B54"/>
    <w:rsid w:val="5BFF6CCF"/>
    <w:rsid w:val="5C475982"/>
    <w:rsid w:val="5C4B677E"/>
    <w:rsid w:val="5C5EDC46"/>
    <w:rsid w:val="5C677C76"/>
    <w:rsid w:val="5C8850ED"/>
    <w:rsid w:val="5C8A1CF1"/>
    <w:rsid w:val="5C9F208D"/>
    <w:rsid w:val="5CAB3A1C"/>
    <w:rsid w:val="5CF91447"/>
    <w:rsid w:val="5CFD62B3"/>
    <w:rsid w:val="5CFF15DF"/>
    <w:rsid w:val="5D032802"/>
    <w:rsid w:val="5D1C388D"/>
    <w:rsid w:val="5D6D1016"/>
    <w:rsid w:val="5D7C569B"/>
    <w:rsid w:val="5DA19D9D"/>
    <w:rsid w:val="5DBF2CA9"/>
    <w:rsid w:val="5DDD7D9D"/>
    <w:rsid w:val="5E0D60AD"/>
    <w:rsid w:val="5E1F88C7"/>
    <w:rsid w:val="5E3EBE45"/>
    <w:rsid w:val="5E5112FE"/>
    <w:rsid w:val="5EBB2FCF"/>
    <w:rsid w:val="5EDB5FE6"/>
    <w:rsid w:val="5EE8416B"/>
    <w:rsid w:val="5EED204D"/>
    <w:rsid w:val="5F46195E"/>
    <w:rsid w:val="5F5F1490"/>
    <w:rsid w:val="5F605695"/>
    <w:rsid w:val="5F735FBF"/>
    <w:rsid w:val="5F7F04B6"/>
    <w:rsid w:val="5F9B036A"/>
    <w:rsid w:val="5FA66CE8"/>
    <w:rsid w:val="5FC35321"/>
    <w:rsid w:val="5FDAAAF9"/>
    <w:rsid w:val="5FE7BDAF"/>
    <w:rsid w:val="5FEB0FD4"/>
    <w:rsid w:val="5FEFE776"/>
    <w:rsid w:val="5FFDD48F"/>
    <w:rsid w:val="5FFE8FBC"/>
    <w:rsid w:val="5FFFE5B4"/>
    <w:rsid w:val="60FE50A4"/>
    <w:rsid w:val="612B4631"/>
    <w:rsid w:val="618751C0"/>
    <w:rsid w:val="61D1200A"/>
    <w:rsid w:val="622728B5"/>
    <w:rsid w:val="6276397C"/>
    <w:rsid w:val="62EA4C45"/>
    <w:rsid w:val="62F85AD8"/>
    <w:rsid w:val="6308218C"/>
    <w:rsid w:val="63153A4E"/>
    <w:rsid w:val="63627B25"/>
    <w:rsid w:val="63CB6A2A"/>
    <w:rsid w:val="642F0E84"/>
    <w:rsid w:val="64500A41"/>
    <w:rsid w:val="64DD50C6"/>
    <w:rsid w:val="654350FE"/>
    <w:rsid w:val="658F26DF"/>
    <w:rsid w:val="65B50201"/>
    <w:rsid w:val="65BD7CA2"/>
    <w:rsid w:val="65DE39D8"/>
    <w:rsid w:val="65F364CC"/>
    <w:rsid w:val="65FFA990"/>
    <w:rsid w:val="66053801"/>
    <w:rsid w:val="663136C4"/>
    <w:rsid w:val="66343427"/>
    <w:rsid w:val="663600D6"/>
    <w:rsid w:val="666A0142"/>
    <w:rsid w:val="66A03960"/>
    <w:rsid w:val="66A408A9"/>
    <w:rsid w:val="66AC25FA"/>
    <w:rsid w:val="66B73511"/>
    <w:rsid w:val="66E83C97"/>
    <w:rsid w:val="66E92486"/>
    <w:rsid w:val="67283303"/>
    <w:rsid w:val="67734F77"/>
    <w:rsid w:val="677FB2AD"/>
    <w:rsid w:val="679C4F0D"/>
    <w:rsid w:val="67B47DDD"/>
    <w:rsid w:val="67E84647"/>
    <w:rsid w:val="67FF610A"/>
    <w:rsid w:val="68440B3C"/>
    <w:rsid w:val="68854C30"/>
    <w:rsid w:val="68D069B2"/>
    <w:rsid w:val="694A5B7A"/>
    <w:rsid w:val="697F7D80"/>
    <w:rsid w:val="6A165821"/>
    <w:rsid w:val="6A333CC9"/>
    <w:rsid w:val="6AC87B02"/>
    <w:rsid w:val="6AFB367E"/>
    <w:rsid w:val="6B061A9D"/>
    <w:rsid w:val="6BB1798F"/>
    <w:rsid w:val="6BBF8E1B"/>
    <w:rsid w:val="6C5F3F5A"/>
    <w:rsid w:val="6CBF60FC"/>
    <w:rsid w:val="6D55CF6C"/>
    <w:rsid w:val="6D5E91A1"/>
    <w:rsid w:val="6D5EAC10"/>
    <w:rsid w:val="6D624C63"/>
    <w:rsid w:val="6D636CAE"/>
    <w:rsid w:val="6D7FDA4B"/>
    <w:rsid w:val="6DB81974"/>
    <w:rsid w:val="6DEF411E"/>
    <w:rsid w:val="6E154B46"/>
    <w:rsid w:val="6E1D6974"/>
    <w:rsid w:val="6E387CC2"/>
    <w:rsid w:val="6E684B34"/>
    <w:rsid w:val="6E7B383A"/>
    <w:rsid w:val="6EB632BA"/>
    <w:rsid w:val="6EB749C6"/>
    <w:rsid w:val="6F33A9C3"/>
    <w:rsid w:val="6F415996"/>
    <w:rsid w:val="6F6358B3"/>
    <w:rsid w:val="6F6BA74C"/>
    <w:rsid w:val="6F78C5A4"/>
    <w:rsid w:val="6F7D4EEC"/>
    <w:rsid w:val="6F7EFCF0"/>
    <w:rsid w:val="6F9F81E8"/>
    <w:rsid w:val="6FDE3810"/>
    <w:rsid w:val="6FFBD008"/>
    <w:rsid w:val="6FFD10AB"/>
    <w:rsid w:val="700308AD"/>
    <w:rsid w:val="704E3816"/>
    <w:rsid w:val="70A12341"/>
    <w:rsid w:val="70A642A8"/>
    <w:rsid w:val="70E65E09"/>
    <w:rsid w:val="70F1438E"/>
    <w:rsid w:val="70F632EB"/>
    <w:rsid w:val="71236E0E"/>
    <w:rsid w:val="71332AA2"/>
    <w:rsid w:val="7153393D"/>
    <w:rsid w:val="7155AFAC"/>
    <w:rsid w:val="715660DE"/>
    <w:rsid w:val="716A5FEA"/>
    <w:rsid w:val="716C469E"/>
    <w:rsid w:val="71D01A31"/>
    <w:rsid w:val="71D63FCB"/>
    <w:rsid w:val="71F02A85"/>
    <w:rsid w:val="720D5250"/>
    <w:rsid w:val="721E0CDF"/>
    <w:rsid w:val="732D425F"/>
    <w:rsid w:val="73B679C8"/>
    <w:rsid w:val="73DE4C7F"/>
    <w:rsid w:val="73F5FFB3"/>
    <w:rsid w:val="74B31D7C"/>
    <w:rsid w:val="74B60501"/>
    <w:rsid w:val="74F9569E"/>
    <w:rsid w:val="74FB59F5"/>
    <w:rsid w:val="75152E45"/>
    <w:rsid w:val="755356B6"/>
    <w:rsid w:val="757ADB05"/>
    <w:rsid w:val="75B63E95"/>
    <w:rsid w:val="75DE2D15"/>
    <w:rsid w:val="7610643C"/>
    <w:rsid w:val="766F95EC"/>
    <w:rsid w:val="76B2074D"/>
    <w:rsid w:val="76BE706E"/>
    <w:rsid w:val="76CF0A5F"/>
    <w:rsid w:val="76CF1735"/>
    <w:rsid w:val="76E78D86"/>
    <w:rsid w:val="76EF3C5F"/>
    <w:rsid w:val="771D13ED"/>
    <w:rsid w:val="773C2485"/>
    <w:rsid w:val="775F3E9C"/>
    <w:rsid w:val="779315C1"/>
    <w:rsid w:val="77AFED6B"/>
    <w:rsid w:val="77BBD737"/>
    <w:rsid w:val="77CD11BE"/>
    <w:rsid w:val="77DB2088"/>
    <w:rsid w:val="77DBF793"/>
    <w:rsid w:val="77DFAD35"/>
    <w:rsid w:val="77E70F94"/>
    <w:rsid w:val="77EF01BC"/>
    <w:rsid w:val="77EF488C"/>
    <w:rsid w:val="77EFF805"/>
    <w:rsid w:val="77FD01C1"/>
    <w:rsid w:val="77FEDB4D"/>
    <w:rsid w:val="77FF285A"/>
    <w:rsid w:val="78622183"/>
    <w:rsid w:val="78B3DF20"/>
    <w:rsid w:val="78BEA35C"/>
    <w:rsid w:val="78E34D90"/>
    <w:rsid w:val="791B4103"/>
    <w:rsid w:val="79272F47"/>
    <w:rsid w:val="795C5981"/>
    <w:rsid w:val="79696EEE"/>
    <w:rsid w:val="796C3056"/>
    <w:rsid w:val="79AD22CE"/>
    <w:rsid w:val="79DFF7CC"/>
    <w:rsid w:val="79FFBA55"/>
    <w:rsid w:val="7A10209B"/>
    <w:rsid w:val="7A2ACB05"/>
    <w:rsid w:val="7AA6395D"/>
    <w:rsid w:val="7AB4127D"/>
    <w:rsid w:val="7AB55308"/>
    <w:rsid w:val="7AE372C3"/>
    <w:rsid w:val="7AF70C51"/>
    <w:rsid w:val="7AFD7323"/>
    <w:rsid w:val="7AFFA9AC"/>
    <w:rsid w:val="7B2F1610"/>
    <w:rsid w:val="7B47CB02"/>
    <w:rsid w:val="7B4D181A"/>
    <w:rsid w:val="7B7CF5B8"/>
    <w:rsid w:val="7BDC7885"/>
    <w:rsid w:val="7BE3A4A3"/>
    <w:rsid w:val="7BEF09AC"/>
    <w:rsid w:val="7BFF429D"/>
    <w:rsid w:val="7C1370B3"/>
    <w:rsid w:val="7C184368"/>
    <w:rsid w:val="7C1F6DDF"/>
    <w:rsid w:val="7C4951CB"/>
    <w:rsid w:val="7C7E36D4"/>
    <w:rsid w:val="7C7FA129"/>
    <w:rsid w:val="7C9D60F0"/>
    <w:rsid w:val="7C9F3393"/>
    <w:rsid w:val="7CAA2229"/>
    <w:rsid w:val="7CAC2F57"/>
    <w:rsid w:val="7CBA29EE"/>
    <w:rsid w:val="7CCD5627"/>
    <w:rsid w:val="7CFBC344"/>
    <w:rsid w:val="7CFE6F02"/>
    <w:rsid w:val="7D57B950"/>
    <w:rsid w:val="7D77845D"/>
    <w:rsid w:val="7D86BAE3"/>
    <w:rsid w:val="7DA25CAF"/>
    <w:rsid w:val="7DDB1D65"/>
    <w:rsid w:val="7DED770C"/>
    <w:rsid w:val="7DEFD492"/>
    <w:rsid w:val="7DF56A01"/>
    <w:rsid w:val="7DFA1B97"/>
    <w:rsid w:val="7DFF348A"/>
    <w:rsid w:val="7E165D63"/>
    <w:rsid w:val="7E3B85C5"/>
    <w:rsid w:val="7E5652DC"/>
    <w:rsid w:val="7E5E0030"/>
    <w:rsid w:val="7E7B177F"/>
    <w:rsid w:val="7E9C027F"/>
    <w:rsid w:val="7E9E21CB"/>
    <w:rsid w:val="7EC50F8E"/>
    <w:rsid w:val="7EC64059"/>
    <w:rsid w:val="7ED50444"/>
    <w:rsid w:val="7ED744E8"/>
    <w:rsid w:val="7EF27D31"/>
    <w:rsid w:val="7EF6C2D9"/>
    <w:rsid w:val="7EF72952"/>
    <w:rsid w:val="7EFD910B"/>
    <w:rsid w:val="7F231786"/>
    <w:rsid w:val="7F33C22F"/>
    <w:rsid w:val="7F3FDE38"/>
    <w:rsid w:val="7F687355"/>
    <w:rsid w:val="7F6F246A"/>
    <w:rsid w:val="7F795BCD"/>
    <w:rsid w:val="7F7D8EB7"/>
    <w:rsid w:val="7F7DABA3"/>
    <w:rsid w:val="7F7ED3E5"/>
    <w:rsid w:val="7F7F034D"/>
    <w:rsid w:val="7F7F0A70"/>
    <w:rsid w:val="7F7FB527"/>
    <w:rsid w:val="7F9C36F6"/>
    <w:rsid w:val="7FB72CCE"/>
    <w:rsid w:val="7FBA825D"/>
    <w:rsid w:val="7FC5A820"/>
    <w:rsid w:val="7FC61033"/>
    <w:rsid w:val="7FCDE647"/>
    <w:rsid w:val="7FDFF641"/>
    <w:rsid w:val="7FEF3CD4"/>
    <w:rsid w:val="7FF79DE5"/>
    <w:rsid w:val="7FFBA8F5"/>
    <w:rsid w:val="7FFF42C5"/>
    <w:rsid w:val="7FFF5C84"/>
    <w:rsid w:val="7FFF5E3A"/>
    <w:rsid w:val="7FFFBA09"/>
    <w:rsid w:val="8BFDC081"/>
    <w:rsid w:val="8FF633A0"/>
    <w:rsid w:val="96D78E5B"/>
    <w:rsid w:val="96DFEBF0"/>
    <w:rsid w:val="97F2F88C"/>
    <w:rsid w:val="97FF3FB7"/>
    <w:rsid w:val="97FF9528"/>
    <w:rsid w:val="9BEB0CCA"/>
    <w:rsid w:val="9BFD30EC"/>
    <w:rsid w:val="9BFF6C64"/>
    <w:rsid w:val="9D77EF31"/>
    <w:rsid w:val="9DFC768C"/>
    <w:rsid w:val="9EBF20B0"/>
    <w:rsid w:val="9EFF5ADC"/>
    <w:rsid w:val="9F9BAD4A"/>
    <w:rsid w:val="9FB6B101"/>
    <w:rsid w:val="9FF63DDB"/>
    <w:rsid w:val="9FFCA9FE"/>
    <w:rsid w:val="AB9FA001"/>
    <w:rsid w:val="ABB73EEF"/>
    <w:rsid w:val="ADFF0442"/>
    <w:rsid w:val="AF8DF4C3"/>
    <w:rsid w:val="AFB91AE5"/>
    <w:rsid w:val="AFED3AD5"/>
    <w:rsid w:val="B0FF74C7"/>
    <w:rsid w:val="B7AD3422"/>
    <w:rsid w:val="B7D65F94"/>
    <w:rsid w:val="B8FDD047"/>
    <w:rsid w:val="B9666A11"/>
    <w:rsid w:val="B9E1B6A4"/>
    <w:rsid w:val="BAF30CEE"/>
    <w:rsid w:val="BAFB401D"/>
    <w:rsid w:val="BB7F5967"/>
    <w:rsid w:val="BBF78C7B"/>
    <w:rsid w:val="BBFC0829"/>
    <w:rsid w:val="BCFA1A78"/>
    <w:rsid w:val="BCFF1391"/>
    <w:rsid w:val="BD7B3108"/>
    <w:rsid w:val="BDAE8047"/>
    <w:rsid w:val="BDB757CC"/>
    <w:rsid w:val="BDF2C162"/>
    <w:rsid w:val="BDFFF5D9"/>
    <w:rsid w:val="BE7D765A"/>
    <w:rsid w:val="BEFD902B"/>
    <w:rsid w:val="BF5FCDA2"/>
    <w:rsid w:val="BF9B71AF"/>
    <w:rsid w:val="BFDD686A"/>
    <w:rsid w:val="BFDF6B94"/>
    <w:rsid w:val="BFE7FFC6"/>
    <w:rsid w:val="BFF1FF28"/>
    <w:rsid w:val="BFF720F9"/>
    <w:rsid w:val="BFFBE02E"/>
    <w:rsid w:val="BFFF0147"/>
    <w:rsid w:val="BFFF9AD6"/>
    <w:rsid w:val="C5EDC7CC"/>
    <w:rsid w:val="C5FF0833"/>
    <w:rsid w:val="C7733239"/>
    <w:rsid w:val="C99CDBDE"/>
    <w:rsid w:val="C9FB161E"/>
    <w:rsid w:val="CACF2949"/>
    <w:rsid w:val="CAF76D94"/>
    <w:rsid w:val="CCF66F1D"/>
    <w:rsid w:val="CDC773B6"/>
    <w:rsid w:val="CEDF316E"/>
    <w:rsid w:val="CEFB0774"/>
    <w:rsid w:val="CEFF3CE8"/>
    <w:rsid w:val="CF772F08"/>
    <w:rsid w:val="CFEB792B"/>
    <w:rsid w:val="D3B6D220"/>
    <w:rsid w:val="D55F8363"/>
    <w:rsid w:val="D679E1F5"/>
    <w:rsid w:val="D7BA2E1E"/>
    <w:rsid w:val="D7FEFD87"/>
    <w:rsid w:val="DBCF14C8"/>
    <w:rsid w:val="DBEF5C89"/>
    <w:rsid w:val="DBF3BE25"/>
    <w:rsid w:val="DBFBA21B"/>
    <w:rsid w:val="DBFF92AE"/>
    <w:rsid w:val="DEA781CD"/>
    <w:rsid w:val="DEDD3FFE"/>
    <w:rsid w:val="DF376DE7"/>
    <w:rsid w:val="DF3AA003"/>
    <w:rsid w:val="DF7FDA77"/>
    <w:rsid w:val="DFEF40E8"/>
    <w:rsid w:val="DFFE4010"/>
    <w:rsid w:val="DFFEDD25"/>
    <w:rsid w:val="DFFF18D9"/>
    <w:rsid w:val="E34DCC5C"/>
    <w:rsid w:val="E4F7FA85"/>
    <w:rsid w:val="E69E5EDA"/>
    <w:rsid w:val="E71B8E0F"/>
    <w:rsid w:val="E73477BD"/>
    <w:rsid w:val="E74F5941"/>
    <w:rsid w:val="E7DF5634"/>
    <w:rsid w:val="E9FD7D19"/>
    <w:rsid w:val="EAEC5AF8"/>
    <w:rsid w:val="EAEFA18D"/>
    <w:rsid w:val="EB2D2C00"/>
    <w:rsid w:val="EB9DC69E"/>
    <w:rsid w:val="EBCFF5BF"/>
    <w:rsid w:val="EBF737CF"/>
    <w:rsid w:val="EBF99855"/>
    <w:rsid w:val="EBFDED6C"/>
    <w:rsid w:val="ED67584C"/>
    <w:rsid w:val="EDB3B4BC"/>
    <w:rsid w:val="EDBAB67C"/>
    <w:rsid w:val="EDEDE7CC"/>
    <w:rsid w:val="EDEE3847"/>
    <w:rsid w:val="EDFF8692"/>
    <w:rsid w:val="EEB6CBBF"/>
    <w:rsid w:val="EEDF1A20"/>
    <w:rsid w:val="EF3B8758"/>
    <w:rsid w:val="EF3FC934"/>
    <w:rsid w:val="EF3FD1DB"/>
    <w:rsid w:val="EF7F5697"/>
    <w:rsid w:val="EFBF0EF3"/>
    <w:rsid w:val="EFBF7647"/>
    <w:rsid w:val="EFCD61EB"/>
    <w:rsid w:val="EFDE149C"/>
    <w:rsid w:val="EFEF65B2"/>
    <w:rsid w:val="EFF34BCA"/>
    <w:rsid w:val="EFF3AE29"/>
    <w:rsid w:val="EFF3BA7C"/>
    <w:rsid w:val="F05D4892"/>
    <w:rsid w:val="F0ED55D0"/>
    <w:rsid w:val="F1630A54"/>
    <w:rsid w:val="F1753DC3"/>
    <w:rsid w:val="F1B75297"/>
    <w:rsid w:val="F1CF3FC6"/>
    <w:rsid w:val="F3FBD70F"/>
    <w:rsid w:val="F51F3AE7"/>
    <w:rsid w:val="F5FB604C"/>
    <w:rsid w:val="F66FEBB7"/>
    <w:rsid w:val="F6DDF11E"/>
    <w:rsid w:val="F6EFDF34"/>
    <w:rsid w:val="F6F5BBEC"/>
    <w:rsid w:val="F73F125D"/>
    <w:rsid w:val="F7736600"/>
    <w:rsid w:val="F77645FF"/>
    <w:rsid w:val="F7BF8BFA"/>
    <w:rsid w:val="F7DBBB94"/>
    <w:rsid w:val="F7DF8B79"/>
    <w:rsid w:val="F7F5F373"/>
    <w:rsid w:val="F7F77654"/>
    <w:rsid w:val="F7F9E8C8"/>
    <w:rsid w:val="F7FF56A1"/>
    <w:rsid w:val="F7FF6327"/>
    <w:rsid w:val="F91C6FCC"/>
    <w:rsid w:val="F95F1504"/>
    <w:rsid w:val="F99FAF60"/>
    <w:rsid w:val="F9BF4007"/>
    <w:rsid w:val="FA4E4B65"/>
    <w:rsid w:val="FA7E86DE"/>
    <w:rsid w:val="FAD5135D"/>
    <w:rsid w:val="FB6CD412"/>
    <w:rsid w:val="FB7767F3"/>
    <w:rsid w:val="FB9E5EB4"/>
    <w:rsid w:val="FBB72652"/>
    <w:rsid w:val="FBBBD7C6"/>
    <w:rsid w:val="FBEAE8F0"/>
    <w:rsid w:val="FBF734D9"/>
    <w:rsid w:val="FBFF92E6"/>
    <w:rsid w:val="FC671FFF"/>
    <w:rsid w:val="FC6F5714"/>
    <w:rsid w:val="FC7FD41C"/>
    <w:rsid w:val="FCD794C4"/>
    <w:rsid w:val="FCFD7C56"/>
    <w:rsid w:val="FD66D299"/>
    <w:rsid w:val="FD8E1288"/>
    <w:rsid w:val="FDADF01E"/>
    <w:rsid w:val="FDAF1021"/>
    <w:rsid w:val="FDDE2670"/>
    <w:rsid w:val="FDF571AF"/>
    <w:rsid w:val="FE770C9D"/>
    <w:rsid w:val="FEB50886"/>
    <w:rsid w:val="FEBF3AD1"/>
    <w:rsid w:val="FEBF6351"/>
    <w:rsid w:val="FEC3C3BD"/>
    <w:rsid w:val="FEE356EB"/>
    <w:rsid w:val="FEEEED1C"/>
    <w:rsid w:val="FEF738BB"/>
    <w:rsid w:val="FEFF4407"/>
    <w:rsid w:val="FF53FA2D"/>
    <w:rsid w:val="FF7BDAE5"/>
    <w:rsid w:val="FF7D0056"/>
    <w:rsid w:val="FF7E5A8B"/>
    <w:rsid w:val="FF9E4C38"/>
    <w:rsid w:val="FFAFAD1A"/>
    <w:rsid w:val="FFAFCF8D"/>
    <w:rsid w:val="FFB5A3C6"/>
    <w:rsid w:val="FFB78538"/>
    <w:rsid w:val="FFC92D28"/>
    <w:rsid w:val="FFCDCA06"/>
    <w:rsid w:val="FFCFD0E6"/>
    <w:rsid w:val="FFDF11F1"/>
    <w:rsid w:val="FFDF3996"/>
    <w:rsid w:val="FFDFFE50"/>
    <w:rsid w:val="FFEEBE57"/>
    <w:rsid w:val="FFEEE67B"/>
    <w:rsid w:val="FFEFA10B"/>
    <w:rsid w:val="FFF33FB0"/>
    <w:rsid w:val="FFF761E8"/>
    <w:rsid w:val="FFFF41E5"/>
    <w:rsid w:val="FFFF5C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b/>
      <w:kern w:val="44"/>
      <w:sz w:val="48"/>
      <w:szCs w:val="48"/>
    </w:rPr>
  </w:style>
  <w:style w:type="paragraph" w:styleId="3">
    <w:name w:val="heading 5"/>
    <w:basedOn w:val="1"/>
    <w:next w:val="1"/>
    <w:unhideWhenUsed/>
    <w:qFormat/>
    <w:uiPriority w:val="0"/>
    <w:pPr>
      <w:spacing w:beforeAutospacing="1" w:afterAutospacing="1"/>
      <w:jc w:val="left"/>
      <w:outlineLvl w:val="4"/>
    </w:pPr>
    <w:rPr>
      <w:rFonts w:hint="eastAsia" w:ascii="宋体" w:hAnsi="宋体"/>
      <w:b/>
      <w:bCs/>
      <w:kern w:val="0"/>
      <w:sz w:val="20"/>
      <w:szCs w:val="20"/>
    </w:rPr>
  </w:style>
  <w:style w:type="character" w:default="1" w:styleId="17">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4">
    <w:name w:val="Document Map"/>
    <w:basedOn w:val="1"/>
    <w:link w:val="22"/>
    <w:qFormat/>
    <w:uiPriority w:val="0"/>
    <w:rPr>
      <w:rFonts w:ascii="宋体"/>
      <w:kern w:val="0"/>
      <w:sz w:val="18"/>
      <w:szCs w:val="18"/>
    </w:rPr>
  </w:style>
  <w:style w:type="paragraph" w:styleId="5">
    <w:name w:val="annotation text"/>
    <w:basedOn w:val="1"/>
    <w:link w:val="23"/>
    <w:semiHidden/>
    <w:qFormat/>
    <w:uiPriority w:val="99"/>
    <w:pPr>
      <w:jc w:val="left"/>
    </w:pPr>
  </w:style>
  <w:style w:type="paragraph" w:styleId="6">
    <w:name w:val="toc 3"/>
    <w:basedOn w:val="1"/>
    <w:next w:val="1"/>
    <w:unhideWhenUsed/>
    <w:qFormat/>
    <w:uiPriority w:val="39"/>
    <w:pPr>
      <w:ind w:left="840" w:leftChars="400"/>
    </w:pPr>
  </w:style>
  <w:style w:type="paragraph" w:styleId="7">
    <w:name w:val="Plain Text"/>
    <w:basedOn w:val="1"/>
    <w:link w:val="24"/>
    <w:qFormat/>
    <w:uiPriority w:val="0"/>
    <w:rPr>
      <w:rFonts w:ascii="宋体" w:hAnsi="Courier New" w:cs="Courier New"/>
      <w:szCs w:val="21"/>
    </w:rPr>
  </w:style>
  <w:style w:type="paragraph" w:styleId="8">
    <w:name w:val="Balloon Text"/>
    <w:basedOn w:val="1"/>
    <w:semiHidden/>
    <w:qFormat/>
    <w:uiPriority w:val="0"/>
    <w:rPr>
      <w:sz w:val="18"/>
      <w:szCs w:val="18"/>
    </w:rPr>
  </w:style>
  <w:style w:type="paragraph" w:styleId="9">
    <w:name w:val="footer"/>
    <w:basedOn w:val="1"/>
    <w:link w:val="25"/>
    <w:qFormat/>
    <w:uiPriority w:val="99"/>
    <w:pPr>
      <w:tabs>
        <w:tab w:val="center" w:pos="4153"/>
        <w:tab w:val="right" w:pos="8306"/>
      </w:tabs>
      <w:snapToGrid w:val="0"/>
      <w:jc w:val="left"/>
    </w:pPr>
    <w:rPr>
      <w:kern w:val="0"/>
      <w:sz w:val="18"/>
      <w:szCs w:val="18"/>
    </w:rPr>
  </w:style>
  <w:style w:type="paragraph" w:styleId="10">
    <w:name w:val="header"/>
    <w:basedOn w:val="1"/>
    <w:link w:val="26"/>
    <w:qFormat/>
    <w:uiPriority w:val="0"/>
    <w:pPr>
      <w:pBdr>
        <w:bottom w:val="single" w:color="auto" w:sz="6" w:space="1"/>
      </w:pBdr>
      <w:tabs>
        <w:tab w:val="center" w:pos="4153"/>
        <w:tab w:val="right" w:pos="8306"/>
      </w:tabs>
      <w:snapToGrid w:val="0"/>
      <w:jc w:val="center"/>
    </w:pPr>
    <w:rPr>
      <w:kern w:val="0"/>
      <w:sz w:val="18"/>
      <w:szCs w:val="18"/>
    </w:rPr>
  </w:style>
  <w:style w:type="paragraph" w:styleId="11">
    <w:name w:val="toc 1"/>
    <w:basedOn w:val="1"/>
    <w:next w:val="1"/>
    <w:unhideWhenUsed/>
    <w:qFormat/>
    <w:uiPriority w:val="39"/>
  </w:style>
  <w:style w:type="paragraph" w:styleId="12">
    <w:name w:val="toc 2"/>
    <w:basedOn w:val="1"/>
    <w:next w:val="1"/>
    <w:unhideWhenUsed/>
    <w:qFormat/>
    <w:uiPriority w:val="39"/>
    <w:pPr>
      <w:ind w:left="420" w:leftChars="200"/>
    </w:pPr>
  </w:style>
  <w:style w:type="paragraph" w:styleId="13">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4">
    <w:name w:val="Normal (Web)"/>
    <w:basedOn w:val="1"/>
    <w:qFormat/>
    <w:uiPriority w:val="0"/>
    <w:rPr>
      <w:sz w:val="24"/>
      <w:szCs w:val="24"/>
    </w:rPr>
  </w:style>
  <w:style w:type="paragraph" w:styleId="15">
    <w:name w:val="annotation subject"/>
    <w:basedOn w:val="5"/>
    <w:next w:val="5"/>
    <w:semiHidden/>
    <w:qFormat/>
    <w:uiPriority w:val="0"/>
    <w:rPr>
      <w:b/>
      <w:bCs/>
    </w:rPr>
  </w:style>
  <w:style w:type="character" w:styleId="18">
    <w:name w:val="Strong"/>
    <w:basedOn w:val="17"/>
    <w:qFormat/>
    <w:uiPriority w:val="0"/>
    <w:rPr>
      <w:b/>
      <w:bCs/>
    </w:rPr>
  </w:style>
  <w:style w:type="character" w:styleId="19">
    <w:name w:val="page number"/>
    <w:basedOn w:val="17"/>
    <w:qFormat/>
    <w:uiPriority w:val="0"/>
  </w:style>
  <w:style w:type="character" w:styleId="20">
    <w:name w:val="Hyperlink"/>
    <w:unhideWhenUsed/>
    <w:qFormat/>
    <w:uiPriority w:val="99"/>
    <w:rPr>
      <w:color w:val="0000FF"/>
      <w:u w:val="single"/>
    </w:rPr>
  </w:style>
  <w:style w:type="character" w:styleId="21">
    <w:name w:val="annotation reference"/>
    <w:semiHidden/>
    <w:qFormat/>
    <w:uiPriority w:val="99"/>
    <w:rPr>
      <w:sz w:val="21"/>
      <w:szCs w:val="21"/>
    </w:rPr>
  </w:style>
  <w:style w:type="character" w:customStyle="1" w:styleId="22">
    <w:name w:val="文档结构图 Char"/>
    <w:link w:val="4"/>
    <w:qFormat/>
    <w:uiPriority w:val="0"/>
    <w:rPr>
      <w:rFonts w:ascii="宋体" w:hAnsi="Calibri" w:eastAsia="宋体" w:cs="Times New Roman"/>
      <w:sz w:val="18"/>
      <w:szCs w:val="18"/>
    </w:rPr>
  </w:style>
  <w:style w:type="character" w:customStyle="1" w:styleId="23">
    <w:name w:val="批注文字 Char"/>
    <w:link w:val="5"/>
    <w:semiHidden/>
    <w:qFormat/>
    <w:uiPriority w:val="99"/>
    <w:rPr>
      <w:kern w:val="2"/>
      <w:sz w:val="21"/>
      <w:szCs w:val="22"/>
    </w:rPr>
  </w:style>
  <w:style w:type="character" w:customStyle="1" w:styleId="24">
    <w:name w:val="纯文本 Char"/>
    <w:link w:val="7"/>
    <w:qFormat/>
    <w:uiPriority w:val="0"/>
    <w:rPr>
      <w:rFonts w:ascii="宋体" w:hAnsi="Courier New" w:cs="Courier New"/>
      <w:kern w:val="2"/>
      <w:sz w:val="21"/>
      <w:szCs w:val="21"/>
    </w:rPr>
  </w:style>
  <w:style w:type="character" w:customStyle="1" w:styleId="25">
    <w:name w:val="页脚 Char"/>
    <w:link w:val="9"/>
    <w:qFormat/>
    <w:uiPriority w:val="99"/>
    <w:rPr>
      <w:rFonts w:ascii="Calibri" w:hAnsi="Calibri" w:eastAsia="宋体" w:cs="Times New Roman"/>
      <w:sz w:val="18"/>
      <w:szCs w:val="18"/>
    </w:rPr>
  </w:style>
  <w:style w:type="character" w:customStyle="1" w:styleId="26">
    <w:name w:val="页眉 Char"/>
    <w:link w:val="10"/>
    <w:qFormat/>
    <w:uiPriority w:val="0"/>
    <w:rPr>
      <w:rFonts w:ascii="Calibri" w:hAnsi="Calibri" w:eastAsia="宋体" w:cs="Times New Roman"/>
      <w:sz w:val="18"/>
      <w:szCs w:val="18"/>
    </w:rPr>
  </w:style>
  <w:style w:type="character" w:customStyle="1" w:styleId="27">
    <w:name w:val="apple-converted-space"/>
    <w:basedOn w:val="17"/>
    <w:qFormat/>
    <w:uiPriority w:val="0"/>
  </w:style>
  <w:style w:type="character" w:customStyle="1" w:styleId="28">
    <w:name w:val="font61"/>
    <w:basedOn w:val="17"/>
    <w:qFormat/>
    <w:uiPriority w:val="0"/>
    <w:rPr>
      <w:rFonts w:ascii="仿宋" w:hAnsi="仿宋" w:eastAsia="仿宋" w:cs="仿宋"/>
      <w:color w:val="4D4C4C"/>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30</Pages>
  <Words>2245</Words>
  <Characters>12800</Characters>
  <Lines>106</Lines>
  <Paragraphs>30</Paragraphs>
  <TotalTime>2</TotalTime>
  <ScaleCrop>false</ScaleCrop>
  <LinksUpToDate>false</LinksUpToDate>
  <CharactersWithSpaces>15015</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2017-02-10T15:51:00Z</dcterms:created>
  <dc:creator>Admin</dc:creator>
  <cp:lastModifiedBy>greatwall</cp:lastModifiedBy>
  <cp:lastPrinted>2025-02-07T09:30:00Z</cp:lastPrinted>
  <dcterms:modified xsi:type="dcterms:W3CDTF">2025-02-13T14:52:51Z</dcterms:modified>
  <dc:title>云南省2012年政法干警招录培养</dc:title>
  <cp:revision>87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572FF758004F1B9E9FC697633C155E53</vt:lpwstr>
  </property>
</Properties>
</file>