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A6" w:rsidRDefault="008D32A6" w:rsidP="008D32A6">
      <w:pPr>
        <w:pageBreakBefore/>
        <w:spacing w:line="560" w:lineRule="exact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 w:hint="eastAsia"/>
          <w:bCs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sz w:val="32"/>
          <w:szCs w:val="32"/>
        </w:rPr>
        <w:t>4</w:t>
      </w:r>
    </w:p>
    <w:p w:rsidR="008D32A6" w:rsidRDefault="008D32A6" w:rsidP="008D32A6">
      <w:pPr>
        <w:pStyle w:val="a3"/>
        <w:shd w:val="clear" w:color="auto" w:fill="FFFFFF"/>
        <w:spacing w:before="0" w:beforeAutospacing="0" w:after="0" w:afterAutospacing="0" w:line="520" w:lineRule="exact"/>
        <w:jc w:val="center"/>
        <w:rPr>
          <w:rFonts w:ascii="方正小标宋简体" w:eastAsia="方正小标宋简体" w:hAnsi="仿宋" w:cs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仿宋" w:cs="Times New Roman" w:hint="eastAsia"/>
          <w:color w:val="000000" w:themeColor="text1"/>
          <w:sz w:val="44"/>
          <w:szCs w:val="44"/>
        </w:rPr>
        <w:t>人民警察职位报考者体能测评须知</w:t>
      </w:r>
    </w:p>
    <w:p w:rsidR="008D32A6" w:rsidRDefault="008D32A6" w:rsidP="008D32A6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</w:rPr>
      </w:pPr>
    </w:p>
    <w:p w:rsidR="008D32A6" w:rsidRDefault="008D32A6" w:rsidP="008D32A6">
      <w:pPr>
        <w:spacing w:line="6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一、报考者须携带《蚌埠市</w:t>
      </w:r>
      <w:r>
        <w:rPr>
          <w:rFonts w:ascii="Times New Roman" w:eastAsia="仿宋_GB2312" w:hAnsi="Times New Roman"/>
          <w:sz w:val="32"/>
          <w:szCs w:val="32"/>
        </w:rPr>
        <w:t>2023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年度考试录用公务员警察职位体能测评通知书》、笔试准考证和本人有效居民身份证（原件），按照指定时间、地点报到并按要求参加体能测评。不按时报到或不按规定时间参加测评的，视为自动弃权。</w:t>
      </w: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报考者须认真学习相关规定，熟悉测评项目的规则、合格标准、注意事项和要求。如有心脏病等特殊情况不能参加测评的，应提前告知工作人员，以免发生意外。测评期间，报考者须接受统一管理和安排，不得随意走动、喧哗，通讯工具必须关闭并主动交工作人员集中保管，否则一经发现作违纪处理。参加测评时，着装不作统一规定，以运动类服装为宜。</w:t>
      </w: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测评前，报考者应将本人的有关证件交工作人员核对，按分组方式抽签确定测评顺序，并在指定位置候测。要提前做好充分准备，注意安全，防止测评时肌肉拉伤等情况发生。测评开始后，报考者由工作人员按顺序依次引入指定位置，进入后须说明测评顺序号，并将顺序号牌挂在胸前，不得介绍本人姓名。其中，测评当日年龄</w:t>
      </w:r>
      <w:r>
        <w:rPr>
          <w:rFonts w:ascii="Times New Roman" w:eastAsia="仿宋_GB2312" w:hAnsi="Times New Roman"/>
          <w:sz w:val="32"/>
          <w:szCs w:val="32"/>
        </w:rPr>
        <w:t>31</w:t>
      </w:r>
      <w:r>
        <w:rPr>
          <w:rFonts w:ascii="Times New Roman" w:eastAsia="仿宋_GB2312" w:hAnsi="Times New Roman" w:hint="eastAsia"/>
          <w:sz w:val="32"/>
          <w:szCs w:val="32"/>
        </w:rPr>
        <w:t>岁（含）以上的报考者应提前主动说明。</w:t>
      </w: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四、报考者完成一个测评项目后，当场宣布成绩。各项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目成绩经裁判长签字后，由报考者签字确认。经报考者签字确认的成绩为有效成绩。报考者拒绝签字的，由现场纪检监察人员和裁判长签字并注明情况后，视为有效成绩。</w:t>
      </w: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五、体能测评的项目和合格标准按人社部发〔</w:t>
      </w:r>
      <w:r>
        <w:rPr>
          <w:rFonts w:ascii="Times New Roman" w:eastAsia="仿宋_GB2312" w:hAnsi="Times New Roman"/>
          <w:sz w:val="32"/>
          <w:szCs w:val="32"/>
        </w:rPr>
        <w:t>2011</w:t>
      </w:r>
      <w:r>
        <w:rPr>
          <w:rFonts w:ascii="Times New Roman" w:eastAsia="仿宋_GB2312" w:hAnsi="Times New Roman" w:hint="eastAsia"/>
          <w:sz w:val="32"/>
          <w:szCs w:val="32"/>
        </w:rPr>
        <w:t>〕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 w:hint="eastAsia"/>
          <w:sz w:val="32"/>
          <w:szCs w:val="32"/>
        </w:rPr>
        <w:t>号规定执行。其中一项不达标的，视为体能测评不合格。</w:t>
      </w:r>
    </w:p>
    <w:p w:rsidR="008D32A6" w:rsidRDefault="008D32A6" w:rsidP="008D32A6">
      <w:pPr>
        <w:tabs>
          <w:tab w:val="left" w:pos="8280"/>
        </w:tabs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六、报考者必须严格遵守测评规定和各项纪律要求。如有违反，视情节轻重，给予警告、宣布取消测评资格或宣布测评成绩无效等处理。报考者测评期间，如有问题可现场咨询或申诉、投诉。</w:t>
      </w: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七、报考者的食宿等费用自理，请自行带足干粮和饮用水。</w:t>
      </w: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8D32A6" w:rsidRDefault="008D32A6" w:rsidP="008D32A6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7B23FD" w:rsidRPr="008D32A6" w:rsidRDefault="007B23FD"/>
    <w:sectPr w:rsidR="007B23FD" w:rsidRPr="008D32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32A6"/>
    <w:rsid w:val="007B23FD"/>
    <w:rsid w:val="008D3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8D32A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2023-03-24T04:07:00Z</dcterms:created>
  <dcterms:modified xsi:type="dcterms:W3CDTF">2023-03-24T04:07:00Z</dcterms:modified>
</cp:coreProperties>
</file>