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color w:val="auto"/>
          <w:kern w:val="0"/>
          <w:sz w:val="44"/>
          <w:szCs w:val="44"/>
          <w:lang w:eastAsia="zh-CN"/>
        </w:rPr>
      </w:pPr>
      <w:r>
        <w:rPr>
          <w:rFonts w:hint="eastAsia" w:ascii="方正小标宋简体" w:hAnsi="华文中宋" w:eastAsia="方正小标宋简体" w:cs="宋体"/>
          <w:bCs/>
          <w:color w:val="auto"/>
          <w:kern w:val="0"/>
          <w:sz w:val="44"/>
          <w:szCs w:val="44"/>
          <w:lang w:eastAsia="zh-CN"/>
        </w:rPr>
        <w:t>黄山市</w:t>
      </w:r>
      <w:r>
        <w:rPr>
          <w:rFonts w:hint="eastAsia" w:ascii="方正小标宋简体" w:hAnsi="华文中宋" w:eastAsia="方正小标宋简体" w:cs="宋体"/>
          <w:bCs/>
          <w:color w:val="auto"/>
          <w:kern w:val="0"/>
          <w:sz w:val="44"/>
          <w:szCs w:val="44"/>
          <w:lang w:val="en-US" w:eastAsia="zh-CN"/>
        </w:rPr>
        <w:t>祁门县</w:t>
      </w:r>
      <w:r>
        <w:rPr>
          <w:rFonts w:hint="eastAsia" w:ascii="方正小标宋简体" w:hAnsi="华文中宋" w:eastAsia="方正小标宋简体" w:cs="宋体"/>
          <w:bCs/>
          <w:color w:val="auto"/>
          <w:kern w:val="0"/>
          <w:sz w:val="44"/>
          <w:szCs w:val="44"/>
        </w:rPr>
        <w:t>202</w:t>
      </w:r>
      <w:r>
        <w:rPr>
          <w:rFonts w:hint="eastAsia" w:ascii="方正小标宋简体" w:hAnsi="华文中宋" w:eastAsia="方正小标宋简体" w:cs="宋体"/>
          <w:bCs/>
          <w:color w:val="auto"/>
          <w:kern w:val="0"/>
          <w:sz w:val="44"/>
          <w:szCs w:val="44"/>
          <w:lang w:val="en-US" w:eastAsia="zh-CN"/>
        </w:rPr>
        <w:t>3</w:t>
      </w:r>
      <w:r>
        <w:rPr>
          <w:rFonts w:hint="eastAsia" w:ascii="方正小标宋简体" w:hAnsi="华文中宋" w:eastAsia="方正小标宋简体" w:cs="宋体"/>
          <w:bCs/>
          <w:color w:val="auto"/>
          <w:kern w:val="0"/>
          <w:sz w:val="44"/>
          <w:szCs w:val="44"/>
        </w:rPr>
        <w:t>年度事业单位</w:t>
      </w:r>
      <w:r>
        <w:rPr>
          <w:rFonts w:hint="eastAsia" w:ascii="方正小标宋简体" w:hAnsi="华文中宋" w:eastAsia="方正小标宋简体" w:cs="宋体"/>
          <w:bCs/>
          <w:color w:val="auto"/>
          <w:kern w:val="0"/>
          <w:sz w:val="44"/>
          <w:szCs w:val="44"/>
          <w:lang w:eastAsia="zh-CN"/>
        </w:rPr>
        <w:t>统一笔试</w:t>
      </w:r>
    </w:p>
    <w:p>
      <w:pPr>
        <w:spacing w:line="640" w:lineRule="exact"/>
        <w:jc w:val="center"/>
        <w:rPr>
          <w:rFonts w:ascii="宋体" w:cs="宋体"/>
          <w:b/>
          <w:bCs/>
          <w:kern w:val="0"/>
          <w:sz w:val="44"/>
          <w:szCs w:val="44"/>
        </w:rPr>
      </w:pPr>
      <w:r>
        <w:rPr>
          <w:rFonts w:hint="eastAsia" w:ascii="方正小标宋简体" w:hAnsi="华文中宋" w:eastAsia="方正小标宋简体" w:cs="宋体"/>
          <w:bCs/>
          <w:color w:val="auto"/>
          <w:kern w:val="0"/>
          <w:sz w:val="44"/>
          <w:szCs w:val="44"/>
        </w:rPr>
        <w:t>公开招聘工作人员有关问题解答</w:t>
      </w:r>
    </w:p>
    <w:p>
      <w:pPr>
        <w:spacing w:line="560" w:lineRule="exact"/>
        <w:rPr>
          <w:rFonts w:ascii="仿宋_GB2312" w:eastAsia="仿宋_GB2312" w:cs="Times New Roman"/>
          <w:color w:val="000000"/>
          <w:sz w:val="32"/>
          <w:szCs w:val="32"/>
        </w:rPr>
      </w:pPr>
    </w:p>
    <w:p>
      <w:pPr>
        <w:keepNext w:val="0"/>
        <w:keepLines w:val="0"/>
        <w:pageBreakBefore w:val="0"/>
        <w:kinsoku/>
        <w:wordWrap/>
        <w:overflowPunct/>
        <w:topLinePunct w:val="0"/>
        <w:autoSpaceDE/>
        <w:autoSpaceDN/>
        <w:bidi w:val="0"/>
        <w:snapToGrid w:val="0"/>
        <w:spacing w:line="560" w:lineRule="exact"/>
        <w:textAlignment w:val="auto"/>
        <w:rPr>
          <w:rFonts w:ascii="仿宋_GB2312" w:hAnsi="宋体" w:eastAsia="仿宋_GB2312" w:cs="宋体"/>
          <w:kern w:val="0"/>
          <w:sz w:val="32"/>
          <w:szCs w:val="32"/>
        </w:rPr>
      </w:pPr>
      <w:r>
        <w:rPr>
          <w:rFonts w:ascii="仿宋_GB2312" w:eastAsia="仿宋_GB2312" w:cs="仿宋_GB2312"/>
          <w:color w:val="00000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snapToGrid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3</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3</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snapToGrid w:val="0"/>
        <w:spacing w:line="560" w:lineRule="exact"/>
        <w:ind w:firstLine="723" w:firstLineChars="225"/>
        <w:textAlignment w:val="auto"/>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2.机关、事业单位正式在编人员能否报考黄山市</w:t>
      </w:r>
      <w:r>
        <w:rPr>
          <w:rFonts w:hint="eastAsia" w:ascii="仿宋_GB2312" w:eastAsia="仿宋_GB2312" w:cs="仿宋_GB2312"/>
          <w:b/>
          <w:bCs/>
          <w:color w:val="000000"/>
          <w:sz w:val="32"/>
          <w:szCs w:val="32"/>
        </w:rPr>
        <w:t>祁门县事业单位？</w:t>
      </w:r>
    </w:p>
    <w:p>
      <w:pPr>
        <w:keepNext w:val="0"/>
        <w:keepLines w:val="0"/>
        <w:pageBreakBefore w:val="0"/>
        <w:kinsoku/>
        <w:wordWrap/>
        <w:overflowPunct/>
        <w:topLinePunct w:val="0"/>
        <w:autoSpaceDE/>
        <w:autoSpaceDN/>
        <w:bidi w:val="0"/>
        <w:snapToGrid w:val="0"/>
        <w:spacing w:line="560" w:lineRule="exact"/>
        <w:ind w:firstLine="720" w:firstLineChars="22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凡符合黄山市祁门县事业单位公开招聘岗位报考资格条件的机关或事业单位正式在编人员，可以报考黄山市祁门县事业单位（按照国家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省</w:t>
      </w:r>
      <w:r>
        <w:rPr>
          <w:rFonts w:hint="eastAsia" w:ascii="仿宋_GB2312" w:eastAsia="仿宋_GB2312"/>
          <w:color w:val="000000"/>
          <w:sz w:val="32"/>
          <w:szCs w:val="32"/>
        </w:rPr>
        <w:t>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kinsoku/>
        <w:wordWrap/>
        <w:overflowPunct/>
        <w:topLinePunct w:val="0"/>
        <w:autoSpaceDE/>
        <w:autoSpaceDN/>
        <w:bidi w:val="0"/>
        <w:snapToGrid w:val="0"/>
        <w:spacing w:line="560" w:lineRule="exact"/>
        <w:ind w:firstLine="630" w:firstLineChars="196"/>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w:t>
      </w:r>
      <w:r>
        <w:rPr>
          <w:rFonts w:hint="eastAsia" w:ascii="仿宋_GB2312" w:eastAsia="仿宋_GB2312"/>
          <w:b/>
          <w:color w:val="000000"/>
          <w:sz w:val="32"/>
          <w:szCs w:val="32"/>
        </w:rPr>
        <w:t xml:space="preserve"> 黄山市</w:t>
      </w:r>
      <w:r>
        <w:rPr>
          <w:rFonts w:hint="eastAsia" w:ascii="仿宋_GB2312" w:eastAsia="仿宋_GB2312" w:cs="仿宋_GB2312"/>
          <w:b/>
          <w:bCs/>
          <w:color w:val="000000"/>
          <w:sz w:val="32"/>
          <w:szCs w:val="32"/>
        </w:rPr>
        <w:t>祁门县</w:t>
      </w:r>
      <w:r>
        <w:rPr>
          <w:rFonts w:hint="eastAsia" w:ascii="楷体_GB2312" w:hAnsi="宋体" w:eastAsia="楷体_GB2312" w:cs="宋体"/>
          <w:b/>
          <w:kern w:val="0"/>
          <w:sz w:val="32"/>
          <w:szCs w:val="32"/>
        </w:rPr>
        <w:t>事业单位各招聘岗位的学历、学位要求如何界定？</w:t>
      </w:r>
    </w:p>
    <w:p>
      <w:pPr>
        <w:keepNext w:val="0"/>
        <w:keepLines w:val="0"/>
        <w:pageBreakBefore w:val="0"/>
        <w:kinsoku/>
        <w:wordWrap/>
        <w:overflowPunct/>
        <w:topLinePunct w:val="0"/>
        <w:autoSpaceDE/>
        <w:autoSpaceDN/>
        <w:bidi w:val="0"/>
        <w:snapToGrid w:val="0"/>
        <w:spacing w:line="560" w:lineRule="exact"/>
        <w:ind w:firstLine="800" w:firstLineChars="250"/>
        <w:textAlignment w:val="auto"/>
        <w:rPr>
          <w:rFonts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“大专及以上”包括大专、本科、硕士研究生、博士研究生。</w:t>
      </w:r>
    </w:p>
    <w:p>
      <w:pPr>
        <w:keepNext w:val="0"/>
        <w:keepLines w:val="0"/>
        <w:pageBreakBefore w:val="0"/>
        <w:kinsoku/>
        <w:wordWrap/>
        <w:overflowPunct/>
        <w:topLinePunct w:val="0"/>
        <w:autoSpaceDE/>
        <w:autoSpaceDN/>
        <w:bidi w:val="0"/>
        <w:snapToGrid w:val="0"/>
        <w:spacing w:line="560" w:lineRule="exact"/>
        <w:ind w:firstLine="800" w:firstLineChars="250"/>
        <w:textAlignment w:val="auto"/>
        <w:rPr>
          <w:rFonts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keepNext w:val="0"/>
        <w:keepLines w:val="0"/>
        <w:pageBreakBefore w:val="0"/>
        <w:kinsoku/>
        <w:wordWrap/>
        <w:overflowPunct/>
        <w:topLinePunct w:val="0"/>
        <w:autoSpaceDE/>
        <w:autoSpaceDN/>
        <w:bidi w:val="0"/>
        <w:snapToGrid w:val="0"/>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其他依次类推。</w:t>
      </w:r>
    </w:p>
    <w:p>
      <w:pPr>
        <w:keepNext w:val="0"/>
        <w:keepLines w:val="0"/>
        <w:pageBreakBefore w:val="0"/>
        <w:kinsoku/>
        <w:wordWrap/>
        <w:overflowPunct/>
        <w:topLinePunct w:val="0"/>
        <w:autoSpaceDE/>
        <w:autoSpaceDN/>
        <w:bidi w:val="0"/>
        <w:snapToGrid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pStyle w:val="5"/>
        <w:keepNext w:val="0"/>
        <w:keepLines w:val="0"/>
        <w:pageBreakBefore w:val="0"/>
        <w:widowControl/>
        <w:kinsoku/>
        <w:wordWrap/>
        <w:overflowPunct/>
        <w:topLinePunct w:val="0"/>
        <w:autoSpaceDE/>
        <w:autoSpaceDN/>
        <w:bidi w:val="0"/>
        <w:snapToGrid w:val="0"/>
        <w:spacing w:line="560" w:lineRule="exact"/>
        <w:ind w:firstLine="645"/>
        <w:textAlignment w:val="auto"/>
        <w:rPr>
          <w:rFonts w:ascii="仿宋_GB2312" w:hAnsi="宋体" w:eastAsia="仿宋_GB2312" w:cs="宋体"/>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学位的招聘岗位，学位</w:t>
      </w:r>
      <w:r>
        <w:rPr>
          <w:rFonts w:hint="eastAsia" w:ascii="仿宋_GB2312" w:hAnsi="宋体" w:eastAsia="仿宋_GB2312" w:cs="宋体"/>
          <w:sz w:val="32"/>
          <w:szCs w:val="32"/>
          <w:lang w:val="en-US" w:eastAsia="zh-CN"/>
        </w:rPr>
        <w:t>与</w:t>
      </w:r>
      <w:r>
        <w:rPr>
          <w:rFonts w:hint="eastAsia" w:ascii="仿宋_GB2312" w:hAnsi="宋体" w:eastAsia="仿宋_GB2312" w:cs="宋体"/>
          <w:sz w:val="32"/>
          <w:szCs w:val="32"/>
        </w:rPr>
        <w:t>学历的专业</w:t>
      </w:r>
      <w:r>
        <w:rPr>
          <w:rFonts w:hint="eastAsia" w:ascii="仿宋_GB2312" w:hAnsi="宋体" w:eastAsia="仿宋_GB2312" w:cs="宋体"/>
          <w:sz w:val="32"/>
          <w:szCs w:val="32"/>
          <w:lang w:val="en-US" w:eastAsia="zh-CN"/>
        </w:rPr>
        <w:t>方向</w:t>
      </w:r>
      <w:r>
        <w:rPr>
          <w:rFonts w:hint="eastAsia" w:ascii="仿宋_GB2312" w:hAnsi="宋体" w:eastAsia="仿宋_GB2312" w:cs="宋体"/>
          <w:sz w:val="32"/>
          <w:szCs w:val="32"/>
        </w:rPr>
        <w:t>须一致。</w:t>
      </w:r>
    </w:p>
    <w:p>
      <w:pPr>
        <w:keepNext w:val="0"/>
        <w:keepLines w:val="0"/>
        <w:pageBreakBefore w:val="0"/>
        <w:widowControl/>
        <w:kinsoku/>
        <w:wordWrap/>
        <w:overflowPunct/>
        <w:topLinePunct w:val="0"/>
        <w:autoSpaceDE/>
        <w:autoSpaceDN/>
        <w:bidi w:val="0"/>
        <w:spacing w:line="560" w:lineRule="exact"/>
        <w:ind w:firstLine="636" w:firstLineChars="198"/>
        <w:textAlignment w:val="auto"/>
        <w:rPr>
          <w:rFonts w:hint="eastAsia" w:ascii="Times New Roman" w:hAnsi="Times New Roman" w:eastAsia="楷体_GB2312" w:cs="Times New Roman"/>
          <w:b/>
          <w:bCs/>
          <w:kern w:val="0"/>
          <w:sz w:val="32"/>
          <w:szCs w:val="32"/>
          <w:lang w:eastAsia="zh-CN"/>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w:t>
      </w:r>
      <w:r>
        <w:rPr>
          <w:rFonts w:ascii="Times New Roman" w:hAnsi="Times New Roman" w:eastAsia="楷体_GB2312" w:cs="Times New Roman"/>
          <w:b/>
          <w:bCs/>
          <w:kern w:val="0"/>
          <w:sz w:val="32"/>
          <w:szCs w:val="32"/>
        </w:rPr>
        <w:t>非普通高等学历教育的其他国民教育形式的毕业生是否可以报考？</w:t>
      </w:r>
    </w:p>
    <w:p>
      <w:pPr>
        <w:keepNext w:val="0"/>
        <w:keepLines w:val="0"/>
        <w:pageBreakBefore w:val="0"/>
        <w:kinsoku/>
        <w:wordWrap/>
        <w:overflowPunct/>
        <w:topLinePunct w:val="0"/>
        <w:autoSpaceDE/>
        <w:autoSpaceDN/>
        <w:bidi w:val="0"/>
        <w:spacing w:beforeLines="0" w:afterLines="0" w:line="560" w:lineRule="exact"/>
        <w:ind w:firstLine="0" w:firstLineChars="0"/>
        <w:textAlignment w:val="auto"/>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keepNext w:val="0"/>
        <w:keepLines w:val="0"/>
        <w:pageBreakBefore w:val="0"/>
        <w:widowControl/>
        <w:kinsoku/>
        <w:wordWrap/>
        <w:overflowPunct/>
        <w:topLinePunct w:val="0"/>
        <w:autoSpaceDE/>
        <w:autoSpaceDN/>
        <w:bidi w:val="0"/>
        <w:spacing w:line="560" w:lineRule="exact"/>
        <w:ind w:firstLine="636" w:firstLineChars="198"/>
        <w:textAlignment w:val="auto"/>
        <w:rPr>
          <w:rFonts w:ascii="Times New Roman" w:hAnsi="Times New Roman" w:eastAsia="楷体_GB2312" w:cs="Times New Roman"/>
          <w:b/>
          <w:bCs/>
          <w:kern w:val="0"/>
          <w:sz w:val="32"/>
          <w:szCs w:val="32"/>
        </w:rPr>
      </w:pPr>
      <w:r>
        <w:rPr>
          <w:rFonts w:hint="eastAsia" w:ascii="楷体_GB2312" w:hAnsi="宋体" w:eastAsia="楷体_GB2312" w:cs="宋体"/>
          <w:b/>
          <w:kern w:val="0"/>
          <w:sz w:val="32"/>
          <w:szCs w:val="32"/>
          <w:lang w:val="en-US" w:eastAsia="zh-CN"/>
        </w:rPr>
        <w:t>5.</w:t>
      </w:r>
      <w:r>
        <w:rPr>
          <w:rFonts w:ascii="Times New Roman" w:hAnsi="Times New Roman" w:eastAsia="楷体_GB2312" w:cs="Times New Roman"/>
          <w:b/>
          <w:bCs/>
          <w:kern w:val="0"/>
          <w:sz w:val="32"/>
          <w:szCs w:val="32"/>
        </w:rPr>
        <w:t>可否凭党校学历证书报考？</w:t>
      </w:r>
    </w:p>
    <w:p>
      <w:pPr>
        <w:keepNext w:val="0"/>
        <w:keepLines w:val="0"/>
        <w:pageBreakBefore w:val="0"/>
        <w:kinsoku/>
        <w:wordWrap/>
        <w:overflowPunct/>
        <w:topLinePunct w:val="0"/>
        <w:autoSpaceDE/>
        <w:autoSpaceDN/>
        <w:bidi w:val="0"/>
        <w:spacing w:beforeLines="0" w:afterLines="0" w:line="560" w:lineRule="exact"/>
        <w:ind w:firstLine="640" w:firstLineChars="200"/>
        <w:textAlignment w:val="auto"/>
        <w:rPr>
          <w:rFonts w:hint="eastAsia" w:ascii="楷体_GB2312" w:hAnsi="宋体" w:eastAsia="楷体_GB2312" w:cs="宋体"/>
          <w:b/>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中央党校、省委党校学历可比照同等国民教育学历</w:t>
      </w:r>
      <w:r>
        <w:rPr>
          <w:rFonts w:hint="default" w:ascii="Times New Roman" w:hAnsi="Times New Roman" w:eastAsia="仿宋_GB2312" w:cs="Times New Roman"/>
          <w:sz w:val="32"/>
          <w:szCs w:val="32"/>
          <w:lang w:val="en"/>
        </w:rPr>
        <w:t>,</w:t>
      </w:r>
      <w:r>
        <w:rPr>
          <w:rFonts w:ascii="Times New Roman" w:hAnsi="Times New Roman" w:eastAsia="仿宋_GB2312" w:cs="Times New Roman"/>
          <w:kern w:val="0"/>
          <w:sz w:val="32"/>
          <w:szCs w:val="32"/>
        </w:rPr>
        <w:t>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val="0"/>
        <w:spacing w:line="560" w:lineRule="exact"/>
        <w:ind w:firstLine="720" w:firstLineChars="224"/>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6</w:t>
      </w:r>
      <w:r>
        <w:rPr>
          <w:rFonts w:hint="eastAsia" w:ascii="楷体_GB2312" w:hAnsi="宋体" w:eastAsia="楷体_GB2312" w:cs="宋体"/>
          <w:b/>
          <w:kern w:val="0"/>
          <w:sz w:val="32"/>
          <w:szCs w:val="32"/>
        </w:rPr>
        <w:t>.具有香港、澳门或国外学历的人员能否报考？</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keepNext w:val="0"/>
        <w:keepLines w:val="0"/>
        <w:pageBreakBefore w:val="0"/>
        <w:widowControl/>
        <w:kinsoku/>
        <w:wordWrap/>
        <w:overflowPunct/>
        <w:topLinePunct w:val="0"/>
        <w:autoSpaceDE/>
        <w:autoSpaceDN/>
        <w:bidi w:val="0"/>
        <w:snapToGrid w:val="0"/>
        <w:spacing w:line="560" w:lineRule="exact"/>
        <w:ind w:firstLine="642"/>
        <w:jc w:val="both"/>
        <w:textAlignment w:val="auto"/>
        <w:rPr>
          <w:rFonts w:ascii="楷体_GB2312" w:hAnsi="宋体" w:eastAsia="楷体_GB2312" w:cs="宋体"/>
          <w:b/>
          <w:color w:val="282828"/>
          <w:sz w:val="32"/>
          <w:szCs w:val="32"/>
        </w:rPr>
      </w:pPr>
      <w:r>
        <w:rPr>
          <w:rFonts w:hint="eastAsia" w:ascii="楷体_GB2312" w:hAnsi="宋体" w:eastAsia="楷体_GB2312" w:cs="宋体"/>
          <w:b/>
          <w:sz w:val="32"/>
          <w:szCs w:val="32"/>
        </w:rPr>
        <w:t>7.</w:t>
      </w:r>
      <w:r>
        <w:rPr>
          <w:rFonts w:hint="eastAsia" w:ascii="楷体_GB2312" w:hAnsi="宋体" w:eastAsia="楷体_GB2312" w:cs="宋体"/>
          <w:b/>
          <w:color w:val="282828"/>
          <w:sz w:val="32"/>
          <w:szCs w:val="32"/>
        </w:rPr>
        <w:t>技工院校毕业生学历如何认定？</w:t>
      </w:r>
    </w:p>
    <w:p>
      <w:pPr>
        <w:pStyle w:val="5"/>
        <w:keepNext w:val="0"/>
        <w:keepLines w:val="0"/>
        <w:pageBreakBefore w:val="0"/>
        <w:widowControl/>
        <w:kinsoku/>
        <w:wordWrap/>
        <w:overflowPunct/>
        <w:topLinePunct w:val="0"/>
        <w:autoSpaceDE/>
        <w:autoSpaceDN/>
        <w:bidi w:val="0"/>
        <w:snapToGrid w:val="0"/>
        <w:spacing w:line="560" w:lineRule="exact"/>
        <w:ind w:firstLine="642"/>
        <w:jc w:val="both"/>
        <w:textAlignment w:val="auto"/>
        <w:rPr>
          <w:rFonts w:ascii="仿宋" w:hAnsi="仿宋" w:eastAsia="仿宋" w:cs="仿宋"/>
          <w:color w:val="282828"/>
          <w:sz w:val="32"/>
          <w:szCs w:val="32"/>
        </w:rPr>
      </w:pPr>
      <w:r>
        <w:rPr>
          <w:rFonts w:hint="eastAsia" w:ascii="仿宋" w:hAnsi="仿宋" w:eastAsia="仿宋" w:cs="仿宋"/>
          <w:color w:val="282828"/>
          <w:sz w:val="32"/>
          <w:szCs w:val="32"/>
        </w:rPr>
        <w:t>答：在符合专业等其他岗位条件的前提下，技工院校预备技师（技师）班毕业生可报名应聘学历要求为大学本科的岗位，高级工班毕业生可报名应聘学历要求为大学专科的岗位。</w:t>
      </w:r>
    </w:p>
    <w:p>
      <w:pPr>
        <w:pStyle w:val="5"/>
        <w:keepNext w:val="0"/>
        <w:keepLines w:val="0"/>
        <w:pageBreakBefore w:val="0"/>
        <w:widowControl/>
        <w:tabs>
          <w:tab w:val="left" w:pos="900"/>
        </w:tabs>
        <w:kinsoku/>
        <w:wordWrap/>
        <w:overflowPunct/>
        <w:topLinePunct w:val="0"/>
        <w:autoSpaceDE/>
        <w:autoSpaceDN/>
        <w:bidi w:val="0"/>
        <w:snapToGrid w:val="0"/>
        <w:spacing w:line="560" w:lineRule="exact"/>
        <w:ind w:firstLine="645"/>
        <w:jc w:val="both"/>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8.是否可以凭专业（学业）证书、结业证书报考？</w:t>
      </w:r>
    </w:p>
    <w:p>
      <w:pPr>
        <w:keepNext w:val="0"/>
        <w:keepLines w:val="0"/>
        <w:pageBreakBefore w:val="0"/>
        <w:tabs>
          <w:tab w:val="left" w:pos="900"/>
        </w:tabs>
        <w:kinsoku/>
        <w:wordWrap/>
        <w:overflowPunct/>
        <w:topLinePunct w:val="0"/>
        <w:autoSpaceDE/>
        <w:autoSpaceDN/>
        <w:bidi w:val="0"/>
        <w:snapToGrid w:val="0"/>
        <w:spacing w:line="560" w:lineRule="exact"/>
        <w:ind w:firstLine="627" w:firstLineChars="196"/>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9.取得双专科学历、双本科学历、双学士学位的人员能否分别按本科学历、研究生学历、硕士学位人员报考？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snapToGrid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snapToGrid w:val="0"/>
        <w:spacing w:line="560" w:lineRule="exact"/>
        <w:ind w:firstLine="630" w:firstLineChars="196"/>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10.考生、招聘单位对招聘岗位的专业要求如何把握？</w:t>
      </w:r>
    </w:p>
    <w:p>
      <w:pPr>
        <w:keepNext w:val="0"/>
        <w:keepLines w:val="0"/>
        <w:pageBreakBefore w:val="0"/>
        <w:kinsoku/>
        <w:wordWrap/>
        <w:overflowPunct/>
        <w:topLinePunct w:val="0"/>
        <w:autoSpaceDE/>
        <w:autoSpaceDN/>
        <w:bidi w:val="0"/>
        <w:snapToGrid w:val="0"/>
        <w:spacing w:line="560" w:lineRule="exact"/>
        <w:ind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snapToGrid w:val="0"/>
        <w:spacing w:line="560" w:lineRule="exact"/>
        <w:ind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仿宋_GB2312" w:hAnsi="宋体" w:eastAsia="仿宋_GB2312" w:cs="宋体"/>
          <w:kern w:val="0"/>
          <w:sz w:val="32"/>
          <w:szCs w:val="32"/>
        </w:rPr>
        <w:t>请</w:t>
      </w:r>
      <w:r>
        <w:rPr>
          <w:rFonts w:hint="eastAsia" w:ascii="仿宋_GB2312" w:hAnsi="宋体" w:eastAsia="仿宋_GB2312" w:cs="宋体"/>
          <w:kern w:val="0"/>
          <w:sz w:val="32"/>
          <w:szCs w:val="32"/>
          <w:lang w:val="en-US" w:eastAsia="zh-CN"/>
        </w:rPr>
        <w:t>报考者</w:t>
      </w:r>
      <w:r>
        <w:rPr>
          <w:rFonts w:hint="default" w:ascii="仿宋_GB2312" w:hAnsi="宋体" w:eastAsia="仿宋_GB2312" w:cs="宋体"/>
          <w:kern w:val="0"/>
          <w:sz w:val="32"/>
          <w:szCs w:val="32"/>
        </w:rPr>
        <w:t>在报名时主动咨询并介绍情况，在报名的备注栏中注明主要课程、研究方向和学习内容等情况，</w:t>
      </w:r>
      <w:r>
        <w:rPr>
          <w:rFonts w:hint="eastAsia" w:ascii="仿宋_GB2312" w:hAnsi="宋体" w:eastAsia="仿宋_GB2312" w:cs="宋体"/>
          <w:kern w:val="0"/>
          <w:sz w:val="32"/>
          <w:szCs w:val="32"/>
          <w:lang w:eastAsia="zh-CN"/>
        </w:rPr>
        <w:t>招聘单位</w:t>
      </w:r>
      <w:r>
        <w:rPr>
          <w:rFonts w:hint="default" w:ascii="仿宋_GB2312" w:hAnsi="宋体" w:eastAsia="仿宋_GB2312" w:cs="宋体"/>
          <w:kern w:val="0"/>
          <w:sz w:val="32"/>
          <w:szCs w:val="32"/>
        </w:rPr>
        <w:t>将根据</w:t>
      </w:r>
      <w:r>
        <w:rPr>
          <w:rFonts w:hint="eastAsia" w:ascii="仿宋_GB2312" w:hAnsi="宋体" w:eastAsia="仿宋_GB2312" w:cs="宋体"/>
          <w:kern w:val="0"/>
          <w:sz w:val="32"/>
          <w:szCs w:val="32"/>
          <w:lang w:eastAsia="zh-CN"/>
        </w:rPr>
        <w:t>岗位</w:t>
      </w:r>
      <w:r>
        <w:rPr>
          <w:rFonts w:hint="default" w:ascii="仿宋_GB2312" w:hAnsi="宋体" w:eastAsia="仿宋_GB2312" w:cs="宋体"/>
          <w:kern w:val="0"/>
          <w:sz w:val="32"/>
          <w:szCs w:val="32"/>
        </w:rPr>
        <w:t>专业需求进行审核。</w:t>
      </w:r>
    </w:p>
    <w:p>
      <w:pPr>
        <w:keepNext w:val="0"/>
        <w:keepLines w:val="0"/>
        <w:pageBreakBefore w:val="0"/>
        <w:widowControl/>
        <w:kinsoku/>
        <w:wordWrap/>
        <w:overflowPunct/>
        <w:topLinePunct w:val="0"/>
        <w:autoSpaceDE/>
        <w:autoSpaceDN/>
        <w:bidi w:val="0"/>
        <w:snapToGrid w:val="0"/>
        <w:spacing w:line="560" w:lineRule="exact"/>
        <w:ind w:firstLine="643" w:firstLineChars="200"/>
        <w:jc w:val="left"/>
        <w:textAlignment w:val="auto"/>
        <w:rPr>
          <w:rFonts w:ascii="楷体_GB2312" w:hAnsi="楷体_GB2312" w:eastAsia="楷体_GB2312" w:cs="楷体_GB2312"/>
          <w:b/>
          <w:kern w:val="0"/>
          <w:sz w:val="32"/>
          <w:szCs w:val="32"/>
          <w:lang w:bidi="ar"/>
        </w:rPr>
      </w:pPr>
      <w:r>
        <w:rPr>
          <w:rFonts w:hint="eastAsia" w:ascii="楷体_GB2312" w:hAnsi="楷体_GB2312" w:eastAsia="楷体_GB2312" w:cs="楷体_GB2312"/>
          <w:b/>
          <w:kern w:val="0"/>
          <w:sz w:val="32"/>
          <w:szCs w:val="32"/>
          <w:lang w:bidi="ar"/>
        </w:rPr>
        <w:t>11.考生是否可以凭第二专业或者辅修专业报考？</w:t>
      </w:r>
    </w:p>
    <w:p>
      <w:pPr>
        <w:keepNext w:val="0"/>
        <w:keepLines w:val="0"/>
        <w:pageBreakBefore w:val="0"/>
        <w:widowControl/>
        <w:kinsoku/>
        <w:wordWrap/>
        <w:overflowPunct/>
        <w:topLinePunct w:val="0"/>
        <w:autoSpaceDE/>
        <w:autoSpaceDN/>
        <w:bidi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答：考生如取得教育主管部门认证的符合招聘岗位要求专业的学历学位证书，且学历与学位专业一致，即可报考。</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12.毕业证书上专业后面带括号，能否以括号里的信息作为专业报考？</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13.退役士兵，尚未办理户口入户手续，无身份证，如何报考？</w:t>
      </w:r>
    </w:p>
    <w:p>
      <w:pPr>
        <w:keepNext w:val="0"/>
        <w:keepLines w:val="0"/>
        <w:pageBreakBefore w:val="0"/>
        <w:tabs>
          <w:tab w:val="left" w:pos="900"/>
        </w:tabs>
        <w:kinsoku/>
        <w:wordWrap/>
        <w:overflowPunct/>
        <w:topLinePunct w:val="0"/>
        <w:autoSpaceDE/>
        <w:autoSpaceDN/>
        <w:bidi w:val="0"/>
        <w:snapToGrid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答：退役士兵可以身份证号报名，在考前如仍未取得有效身份证件的，可持临时有效身份证件或个人有效社保卡参加考试。</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14.报考人员身份证遗失，新证尚未办理，应如何报名？</w:t>
      </w:r>
    </w:p>
    <w:p>
      <w:pPr>
        <w:keepNext w:val="0"/>
        <w:keepLines w:val="0"/>
        <w:pageBreakBefore w:val="0"/>
        <w:tabs>
          <w:tab w:val="left" w:pos="900"/>
        </w:tabs>
        <w:kinsoku/>
        <w:wordWrap/>
        <w:overflowPunct/>
        <w:topLinePunct w:val="0"/>
        <w:autoSpaceDE/>
        <w:autoSpaceDN/>
        <w:bidi w:val="0"/>
        <w:snapToGrid w:val="0"/>
        <w:spacing w:line="560" w:lineRule="exact"/>
        <w:ind w:firstLine="640" w:firstLineChars="200"/>
        <w:textAlignment w:val="auto"/>
        <w:rPr>
          <w:rFonts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15.哪些人员可以减免考试费用？</w:t>
      </w:r>
    </w:p>
    <w:p>
      <w:pPr>
        <w:keepNext w:val="0"/>
        <w:keepLines w:val="0"/>
        <w:pageBreakBefore w:val="0"/>
        <w:numPr>
          <w:ilvl w:val="0"/>
          <w:numId w:val="0"/>
        </w:numPr>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答：</w:t>
      </w:r>
      <w:r>
        <w:rPr>
          <w:rFonts w:hint="eastAsia" w:ascii="仿宋_GB2312" w:hAnsi="Calibri" w:eastAsia="仿宋_GB2312"/>
          <w:color w:val="333333"/>
          <w:sz w:val="32"/>
          <w:szCs w:val="32"/>
          <w:shd w:val="clear" w:color="auto" w:fill="auto"/>
        </w:rPr>
        <w:t>最低生活保障家庭人员、脱贫享受政策人口和防止返贫监测帮扶对象的报考人员，可以享受减免笔试费用的政策。</w:t>
      </w:r>
      <w:r>
        <w:rPr>
          <w:rFonts w:hint="eastAsia" w:ascii="仿宋_GB2312" w:eastAsia="仿宋_GB2312"/>
          <w:sz w:val="32"/>
          <w:szCs w:val="32"/>
        </w:rPr>
        <w:t>此类人员报名后，先实行网上确认和网上缴费。</w:t>
      </w:r>
      <w:r>
        <w:rPr>
          <w:rFonts w:ascii="仿宋_GB2312" w:hAnsi="Times New Roman" w:eastAsia="仿宋_GB2312"/>
          <w:color w:val="auto"/>
          <w:sz w:val="32"/>
          <w:szCs w:val="32"/>
          <w:shd w:val="clear" w:color="auto" w:fill="auto"/>
        </w:rPr>
        <w:t>4</w:t>
      </w:r>
      <w:r>
        <w:rPr>
          <w:rFonts w:hint="eastAsia" w:ascii="仿宋_GB2312" w:hAnsi="Times New Roman" w:eastAsia="仿宋_GB2312"/>
          <w:color w:val="auto"/>
          <w:sz w:val="32"/>
          <w:szCs w:val="32"/>
          <w:shd w:val="clear" w:color="auto" w:fill="auto"/>
        </w:rPr>
        <w:t>月</w:t>
      </w:r>
      <w:r>
        <w:rPr>
          <w:rFonts w:ascii="仿宋_GB2312" w:hAnsi="Times New Roman" w:eastAsia="仿宋_GB2312"/>
          <w:color w:val="auto"/>
          <w:sz w:val="32"/>
          <w:szCs w:val="32"/>
          <w:shd w:val="clear" w:color="auto" w:fill="auto"/>
        </w:rPr>
        <w:t>7</w:t>
      </w:r>
      <w:r>
        <w:rPr>
          <w:rFonts w:hint="eastAsia" w:ascii="仿宋_GB2312" w:hAnsi="Times New Roman" w:eastAsia="仿宋_GB2312"/>
          <w:color w:val="auto"/>
          <w:sz w:val="32"/>
          <w:szCs w:val="32"/>
          <w:shd w:val="clear" w:color="auto" w:fill="auto"/>
        </w:rPr>
        <w:t>日至</w:t>
      </w:r>
      <w:r>
        <w:rPr>
          <w:rFonts w:ascii="仿宋_GB2312" w:hAnsi="Times New Roman" w:eastAsia="仿宋_GB2312"/>
          <w:color w:val="auto"/>
          <w:sz w:val="32"/>
          <w:szCs w:val="32"/>
          <w:shd w:val="clear" w:color="auto" w:fill="auto"/>
        </w:rPr>
        <w:t>4</w:t>
      </w:r>
      <w:r>
        <w:rPr>
          <w:rFonts w:hint="eastAsia" w:ascii="仿宋_GB2312" w:hAnsi="Times New Roman" w:eastAsia="仿宋_GB2312"/>
          <w:color w:val="auto"/>
          <w:sz w:val="32"/>
          <w:szCs w:val="32"/>
          <w:shd w:val="clear" w:color="auto" w:fill="auto"/>
        </w:rPr>
        <w:t>月</w:t>
      </w:r>
      <w:r>
        <w:rPr>
          <w:rFonts w:ascii="仿宋_GB2312" w:hAnsi="Times New Roman" w:eastAsia="仿宋_GB2312"/>
          <w:color w:val="auto"/>
          <w:sz w:val="32"/>
          <w:szCs w:val="32"/>
          <w:shd w:val="clear" w:color="auto" w:fill="auto"/>
        </w:rPr>
        <w:t>10</w:t>
      </w:r>
      <w:r>
        <w:rPr>
          <w:rFonts w:hint="eastAsia" w:ascii="仿宋_GB2312" w:hAnsi="Times New Roman" w:eastAsia="仿宋_GB2312"/>
          <w:color w:val="auto"/>
          <w:sz w:val="32"/>
          <w:szCs w:val="32"/>
          <w:shd w:val="clear" w:color="auto" w:fill="auto"/>
        </w:rPr>
        <w:t>日期间，按要求登</w:t>
      </w:r>
      <w:r>
        <w:rPr>
          <w:rFonts w:hint="eastAsia" w:ascii="仿宋_GB2312" w:hAnsi="Times New Roman" w:eastAsia="仿宋_GB2312"/>
          <w:color w:val="auto"/>
          <w:sz w:val="32"/>
          <w:szCs w:val="32"/>
          <w:shd w:val="clear" w:color="auto" w:fill="auto"/>
          <w:lang w:eastAsia="zh-CN"/>
        </w:rPr>
        <w:t>录</w:t>
      </w:r>
      <w:r>
        <w:rPr>
          <w:rFonts w:hint="eastAsia" w:ascii="仿宋_GB2312" w:hAnsi="Times New Roman" w:eastAsia="仿宋_GB2312"/>
          <w:color w:val="auto"/>
          <w:sz w:val="32"/>
          <w:szCs w:val="32"/>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16.“服务基层项目人员”是否可以办理加分？如何办理？</w:t>
      </w:r>
    </w:p>
    <w:p>
      <w:pPr>
        <w:keepNext w:val="0"/>
        <w:keepLines w:val="0"/>
        <w:pageBreakBefore w:val="0"/>
        <w:kinsoku/>
        <w:wordWrap/>
        <w:overflowPunct/>
        <w:topLinePunct w:val="0"/>
        <w:autoSpaceDE/>
        <w:autoSpaceDN/>
        <w:bidi w:val="0"/>
        <w:snapToGrid w:val="0"/>
        <w:spacing w:line="560" w:lineRule="exact"/>
        <w:ind w:firstLine="629"/>
        <w:textAlignment w:val="auto"/>
        <w:rPr>
          <w:rFonts w:ascii="仿宋_GB2312" w:hAnsi="宋体" w:eastAsia="仿宋_GB2312" w:cs="宋体"/>
          <w:kern w:val="0"/>
          <w:sz w:val="32"/>
          <w:szCs w:val="32"/>
        </w:rPr>
      </w:pPr>
      <w:r>
        <w:rPr>
          <w:rFonts w:hint="eastAsia" w:ascii="楷体_GB2312" w:hAnsi="宋体" w:eastAsia="楷体_GB2312" w:cs="宋体"/>
          <w:b/>
          <w:kern w:val="0"/>
          <w:sz w:val="32"/>
          <w:szCs w:val="32"/>
        </w:rPr>
        <w:t>答：</w:t>
      </w:r>
      <w:r>
        <w:rPr>
          <w:rFonts w:hint="eastAsia" w:ascii="仿宋_GB2312" w:hAnsi="宋体" w:eastAsia="仿宋_GB2312" w:cs="宋体"/>
          <w:kern w:val="0"/>
          <w:sz w:val="32"/>
          <w:szCs w:val="32"/>
        </w:rPr>
        <w:t>报考定向招聘“服务基层项目”岗位的人员，不再实行加分政策。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报考非定向招聘岗位的“服务基层项目”人员，按规定执行加分政策。上述人员于</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日08:</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0期间，携带相关证书到</w:t>
      </w:r>
      <w:r>
        <w:rPr>
          <w:rFonts w:hint="eastAsia" w:ascii="仿宋_GB2312" w:hAnsi="仿宋_GB2312" w:eastAsia="仿宋_GB2312" w:cs="仿宋_GB2312"/>
          <w:kern w:val="0"/>
          <w:sz w:val="32"/>
          <w:szCs w:val="32"/>
        </w:rPr>
        <w:t>黄山市祁门县人力资源和社会保障局事业单位人事管理股（</w:t>
      </w:r>
      <w:r>
        <w:rPr>
          <w:rFonts w:ascii="仿宋_GB2312" w:hAnsi="仿宋_GB2312" w:eastAsia="仿宋_GB2312" w:cs="仿宋_GB2312"/>
          <w:kern w:val="0"/>
          <w:sz w:val="32"/>
          <w:szCs w:val="32"/>
        </w:rPr>
        <w:t>梅城大道康宁楼</w:t>
      </w:r>
      <w:r>
        <w:rPr>
          <w:rFonts w:hint="eastAsia" w:ascii="仿宋_GB2312" w:hAnsi="仿宋_GB2312" w:eastAsia="仿宋_GB2312" w:cs="仿宋_GB2312"/>
          <w:kern w:val="0"/>
          <w:sz w:val="32"/>
          <w:szCs w:val="32"/>
          <w:lang w:val="en-US" w:eastAsia="zh-CN"/>
        </w:rPr>
        <w:t>五楼</w:t>
      </w:r>
      <w:bookmarkStart w:id="0" w:name="_GoBack"/>
      <w:bookmarkEnd w:id="0"/>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县</w:t>
      </w:r>
      <w:r>
        <w:rPr>
          <w:rFonts w:ascii="仿宋_GB2312" w:hAnsi="仿宋_GB2312" w:eastAsia="仿宋_GB2312" w:cs="仿宋_GB2312"/>
          <w:kern w:val="0"/>
          <w:sz w:val="32"/>
          <w:szCs w:val="32"/>
        </w:rPr>
        <w:t>人民医院向西100米）</w:t>
      </w:r>
      <w:r>
        <w:rPr>
          <w:rFonts w:hint="eastAsia" w:ascii="仿宋_GB2312" w:hAnsi="仿宋_GB2312" w:eastAsia="仿宋_GB2312" w:cs="仿宋_GB2312"/>
          <w:kern w:val="0"/>
          <w:sz w:val="32"/>
          <w:szCs w:val="32"/>
        </w:rPr>
        <w:t>，联系电话：0559-4503184）</w:t>
      </w:r>
      <w:r>
        <w:rPr>
          <w:rFonts w:hint="eastAsia" w:ascii="仿宋_GB2312" w:hAnsi="宋体" w:eastAsia="仿宋_GB2312" w:cs="宋体"/>
          <w:kern w:val="0"/>
          <w:sz w:val="32"/>
          <w:szCs w:val="32"/>
        </w:rPr>
        <w:t>申报加分事宜。</w:t>
      </w:r>
    </w:p>
    <w:p>
      <w:pPr>
        <w:keepNext w:val="0"/>
        <w:keepLines w:val="0"/>
        <w:pageBreakBefore w:val="0"/>
        <w:kinsoku/>
        <w:wordWrap/>
        <w:overflowPunct/>
        <w:topLinePunct w:val="0"/>
        <w:autoSpaceDE/>
        <w:autoSpaceDN/>
        <w:bidi w:val="0"/>
        <w:snapToGrid w:val="0"/>
        <w:spacing w:line="560" w:lineRule="exact"/>
        <w:ind w:firstLine="629"/>
        <w:textAlignment w:val="auto"/>
        <w:rPr>
          <w:rFonts w:ascii="仿宋_GB2312" w:hAnsi="宋体" w:eastAsia="仿宋_GB2312" w:cs="宋体"/>
          <w:kern w:val="0"/>
          <w:sz w:val="32"/>
          <w:szCs w:val="32"/>
        </w:rPr>
      </w:pPr>
      <w:r>
        <w:rPr>
          <w:rFonts w:hint="eastAsia" w:ascii="仿宋_GB2312" w:hAnsi="Arial" w:eastAsia="仿宋_GB2312"/>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keepNext w:val="0"/>
        <w:keepLines w:val="0"/>
        <w:pageBreakBefore w:val="0"/>
        <w:tabs>
          <w:tab w:val="left" w:pos="900"/>
        </w:tabs>
        <w:kinsoku/>
        <w:wordWrap/>
        <w:overflowPunct/>
        <w:topLinePunct w:val="0"/>
        <w:autoSpaceDE/>
        <w:autoSpaceDN/>
        <w:bidi w:val="0"/>
        <w:snapToGrid w:val="0"/>
        <w:spacing w:line="560" w:lineRule="exact"/>
        <w:ind w:firstLine="640" w:firstLineChars="200"/>
        <w:textAlignment w:val="auto"/>
        <w:rPr>
          <w:rFonts w:ascii="楷体_GB2312" w:hAnsi="宋体" w:eastAsia="楷体_GB2312" w:cs="宋体"/>
          <w:b/>
          <w:kern w:val="0"/>
          <w:sz w:val="32"/>
          <w:szCs w:val="32"/>
        </w:rPr>
      </w:pPr>
      <w:r>
        <w:rPr>
          <w:rFonts w:hint="eastAsia" w:ascii="仿宋_GB2312" w:eastAsia="仿宋_GB2312"/>
          <w:sz w:val="32"/>
          <w:szCs w:val="32"/>
        </w:rPr>
        <w:t>对经审核符合加分条件的人员，由县人力资源和社会保障局在相关网站向社会公示5天，公示无异议的，</w:t>
      </w:r>
      <w:r>
        <w:rPr>
          <w:rFonts w:hint="eastAsia" w:ascii="仿宋_GB2312" w:hAnsi="宋体" w:eastAsia="仿宋_GB2312" w:cs="宋体"/>
          <w:kern w:val="0"/>
          <w:sz w:val="32"/>
          <w:szCs w:val="32"/>
        </w:rPr>
        <w:t>按规定程序将其两科笔试成绩每门增加2分。</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17.报考人员参加资格复审时，需要提供哪些材料？</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资格复审时，报考人员应提供本人有效居民身份证原件、学历（学位）证书、招聘岗位规定要求的相关证书、证明等原件及复印件和报名资格审查表等材料。其中：</w:t>
      </w:r>
    </w:p>
    <w:p>
      <w:pPr>
        <w:keepNext w:val="0"/>
        <w:keepLines w:val="0"/>
        <w:pageBreakBefore w:val="0"/>
        <w:tabs>
          <w:tab w:val="left" w:pos="900"/>
        </w:tabs>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2023年毕业，但资格复审时尚未取得学历（学位）证书的人员，可凭学校或省、市教育主管部门出具的书面证明和有关证件材料办理资格复审</w:t>
      </w:r>
      <w:r>
        <w:rPr>
          <w:rFonts w:hint="eastAsia" w:ascii="仿宋_GB2312" w:hAnsi="仿宋_GB2312" w:eastAsia="仿宋_GB2312" w:cs="仿宋_GB2312"/>
          <w:sz w:val="32"/>
          <w:szCs w:val="32"/>
          <w:lang w:eastAsia="zh-CN"/>
        </w:rPr>
        <w:t>。</w:t>
      </w:r>
    </w:p>
    <w:p>
      <w:pPr>
        <w:keepNext w:val="0"/>
        <w:keepLines w:val="0"/>
        <w:pageBreakBefore w:val="0"/>
        <w:tabs>
          <w:tab w:val="left" w:pos="900"/>
        </w:tabs>
        <w:kinsoku/>
        <w:wordWrap/>
        <w:overflowPunct/>
        <w:topLinePunct w:val="0"/>
        <w:autoSpaceDE/>
        <w:autoSpaceDN/>
        <w:bidi w:val="0"/>
        <w:snapToGrid w:val="0"/>
        <w:spacing w:line="560" w:lineRule="exact"/>
        <w:ind w:firstLine="640" w:firstLineChars="200"/>
        <w:textAlignment w:val="auto"/>
        <w:rPr>
          <w:rFonts w:ascii="楷体_GB2312" w:hAnsi="宋体" w:eastAsia="楷体_GB2312" w:cs="宋体"/>
          <w:b/>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）机关、事业单位在编正式工作人员还须按干部人事管理权限提供单位和主管部门同意报考的证明。</w:t>
      </w:r>
    </w:p>
    <w:p>
      <w:pPr>
        <w:keepNext w:val="0"/>
        <w:keepLines w:val="0"/>
        <w:pageBreakBefore w:val="0"/>
        <w:tabs>
          <w:tab w:val="left" w:pos="900"/>
        </w:tabs>
        <w:kinsoku/>
        <w:wordWrap/>
        <w:overflowPunct/>
        <w:topLinePunct w:val="0"/>
        <w:autoSpaceDE/>
        <w:autoSpaceDN/>
        <w:bidi w:val="0"/>
        <w:snapToGrid w:val="0"/>
        <w:spacing w:line="560" w:lineRule="exact"/>
        <w:ind w:firstLine="643" w:firstLineChars="200"/>
        <w:textAlignment w:val="auto"/>
        <w:rPr>
          <w:rFonts w:hint="eastAsia" w:ascii="楷体" w:hAnsi="楷体" w:eastAsia="楷体" w:cs="楷体"/>
          <w:b/>
          <w:kern w:val="0"/>
          <w:sz w:val="32"/>
          <w:szCs w:val="32"/>
        </w:rPr>
      </w:pPr>
      <w:r>
        <w:rPr>
          <w:rFonts w:hint="eastAsia" w:ascii="楷体" w:hAnsi="楷体" w:eastAsia="楷体" w:cs="楷体"/>
          <w:b/>
          <w:bCs/>
          <w:color w:val="000000"/>
          <w:sz w:val="32"/>
          <w:szCs w:val="32"/>
        </w:rPr>
        <w:t>18.</w:t>
      </w:r>
      <w:r>
        <w:rPr>
          <w:rFonts w:hint="eastAsia" w:ascii="楷体" w:hAnsi="楷体" w:eastAsia="楷体" w:cs="楷体"/>
          <w:b/>
          <w:kern w:val="0"/>
          <w:sz w:val="32"/>
          <w:szCs w:val="32"/>
        </w:rPr>
        <w:t xml:space="preserve"> 黄山市祁门县事业单位《招聘公告》发布后，报考人员如何咨询？</w:t>
      </w:r>
    </w:p>
    <w:p>
      <w:pPr>
        <w:spacing w:line="54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答：有关招聘政策事项请咨询黄山市祁门县人力资源和社会保障局事业单位人事管理股，联系电话：</w:t>
      </w:r>
      <w:r>
        <w:rPr>
          <w:rFonts w:ascii="仿宋_GB2312" w:eastAsia="仿宋_GB2312" w:cs="仿宋_GB2312"/>
          <w:color w:val="000000"/>
          <w:sz w:val="32"/>
          <w:szCs w:val="32"/>
        </w:rPr>
        <w:t>0559-450</w:t>
      </w:r>
      <w:r>
        <w:rPr>
          <w:rFonts w:hint="eastAsia" w:ascii="仿宋_GB2312" w:eastAsia="仿宋_GB2312" w:cs="仿宋_GB2312"/>
          <w:color w:val="000000"/>
          <w:sz w:val="32"/>
          <w:szCs w:val="32"/>
        </w:rPr>
        <w:t>3184。</w:t>
      </w:r>
    </w:p>
    <w:p>
      <w:pPr>
        <w:spacing w:line="54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网上报名、信息填写、照片上传、准考证打印等考务问题请咨询黄山市人事考试院，联系电话：</w:t>
      </w:r>
      <w:r>
        <w:rPr>
          <w:rFonts w:ascii="仿宋_GB2312" w:eastAsia="仿宋_GB2312" w:cs="仿宋_GB2312"/>
          <w:color w:val="000000"/>
          <w:sz w:val="32"/>
          <w:szCs w:val="32"/>
        </w:rPr>
        <w:t>0559-2359197</w:t>
      </w:r>
      <w:r>
        <w:rPr>
          <w:rFonts w:hint="eastAsia" w:ascii="仿宋_GB2312" w:eastAsia="仿宋_GB2312" w:cs="仿宋_GB2312"/>
          <w:color w:val="000000"/>
          <w:sz w:val="32"/>
          <w:szCs w:val="32"/>
        </w:rPr>
        <w:t>。</w:t>
      </w:r>
    </w:p>
    <w:p>
      <w:pPr>
        <w:spacing w:line="54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其他监督举报事项请向祁门县纪委监委反映，联系电话</w:t>
      </w:r>
      <w:r>
        <w:rPr>
          <w:rFonts w:ascii="仿宋_GB2312" w:hAnsi="仿宋" w:eastAsia="仿宋_GB2312" w:cs="仿宋_GB2312"/>
          <w:color w:val="000000"/>
          <w:sz w:val="32"/>
          <w:szCs w:val="32"/>
        </w:rPr>
        <w:t>0559-4517693</w:t>
      </w:r>
      <w:r>
        <w:rPr>
          <w:rFonts w:hint="eastAsia" w:ascii="仿宋_GB2312" w:eastAsia="仿宋_GB2312" w:cs="仿宋_GB2312"/>
          <w:color w:val="000000"/>
          <w:sz w:val="32"/>
          <w:szCs w:val="32"/>
        </w:rPr>
        <w:t>。</w:t>
      </w:r>
    </w:p>
    <w:p>
      <w:pPr>
        <w:spacing w:line="54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上述咨询服务和监督举报电话于正常办公时间使用。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adjustRightInd w:val="0"/>
        <w:snapToGrid w:val="0"/>
        <w:spacing w:line="570" w:lineRule="exact"/>
        <w:jc w:val="right"/>
        <w:rPr>
          <w:rFonts w:ascii="仿宋" w:hAnsi="仿宋" w:eastAsia="仿宋"/>
          <w:color w:val="000000"/>
          <w:sz w:val="32"/>
          <w:szCs w:val="32"/>
        </w:rPr>
      </w:pPr>
      <w:r>
        <w:rPr>
          <w:rFonts w:hint="eastAsia" w:ascii="仿宋" w:hAnsi="仿宋" w:eastAsia="仿宋"/>
          <w:color w:val="000000"/>
          <w:sz w:val="32"/>
          <w:szCs w:val="32"/>
        </w:rPr>
        <w:t>中共祁门县委组织部         祁门县人力资源和社会保障局</w:t>
      </w:r>
    </w:p>
    <w:p>
      <w:pPr>
        <w:adjustRightInd w:val="0"/>
        <w:snapToGrid w:val="0"/>
        <w:spacing w:line="570" w:lineRule="exact"/>
        <w:ind w:firstLine="4640" w:firstLineChars="1450"/>
        <w:rPr>
          <w:rFonts w:ascii="仿宋" w:hAnsi="仿宋" w:eastAsia="仿宋"/>
          <w:color w:val="000000"/>
          <w:sz w:val="32"/>
          <w:szCs w:val="32"/>
        </w:rPr>
      </w:pPr>
    </w:p>
    <w:p>
      <w:pPr>
        <w:snapToGrid w:val="0"/>
        <w:spacing w:line="570" w:lineRule="exact"/>
        <w:ind w:right="640" w:firstLine="640" w:firstLineChars="200"/>
        <w:jc w:val="right"/>
        <w:rPr>
          <w:rFonts w:ascii="仿宋_GB2312" w:hAnsi="宋体" w:eastAsia="仿宋_GB2312" w:cs="宋体"/>
          <w:kern w:val="0"/>
          <w:sz w:val="28"/>
          <w:szCs w:val="28"/>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 xml:space="preserve">月20日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E2MmMxYzQxYmZiYjQ5ZmFiNmQwNGFiZGI4YzUyYWQifQ=="/>
    <w:docVar w:name="KSO_WPS_MARK_KEY" w:val="1b76d023-e7ed-42db-a690-f94ae8b46965"/>
  </w:docVars>
  <w:rsids>
    <w:rsidRoot w:val="004B697D"/>
    <w:rsid w:val="000144BB"/>
    <w:rsid w:val="00077DE9"/>
    <w:rsid w:val="00095C7B"/>
    <w:rsid w:val="000B3AD5"/>
    <w:rsid w:val="000D0685"/>
    <w:rsid w:val="000D440B"/>
    <w:rsid w:val="000E0217"/>
    <w:rsid w:val="00124B06"/>
    <w:rsid w:val="0014504C"/>
    <w:rsid w:val="00150F65"/>
    <w:rsid w:val="00165EFA"/>
    <w:rsid w:val="001B6A3F"/>
    <w:rsid w:val="001E2936"/>
    <w:rsid w:val="00235301"/>
    <w:rsid w:val="0024790F"/>
    <w:rsid w:val="00250979"/>
    <w:rsid w:val="00251BA9"/>
    <w:rsid w:val="002522E2"/>
    <w:rsid w:val="002748BC"/>
    <w:rsid w:val="0028038C"/>
    <w:rsid w:val="00290DFE"/>
    <w:rsid w:val="00294E91"/>
    <w:rsid w:val="002A166F"/>
    <w:rsid w:val="002B4314"/>
    <w:rsid w:val="00306667"/>
    <w:rsid w:val="00306838"/>
    <w:rsid w:val="003400C6"/>
    <w:rsid w:val="00390421"/>
    <w:rsid w:val="003B5B4A"/>
    <w:rsid w:val="003F5EF9"/>
    <w:rsid w:val="003F77F5"/>
    <w:rsid w:val="004902C8"/>
    <w:rsid w:val="004B697D"/>
    <w:rsid w:val="004E4DC0"/>
    <w:rsid w:val="00512A9E"/>
    <w:rsid w:val="0051615B"/>
    <w:rsid w:val="005320F8"/>
    <w:rsid w:val="005447A3"/>
    <w:rsid w:val="0055322D"/>
    <w:rsid w:val="0056465C"/>
    <w:rsid w:val="00590420"/>
    <w:rsid w:val="005B1370"/>
    <w:rsid w:val="005C49BA"/>
    <w:rsid w:val="005E44DF"/>
    <w:rsid w:val="00637D22"/>
    <w:rsid w:val="0064165A"/>
    <w:rsid w:val="00643876"/>
    <w:rsid w:val="00656AA1"/>
    <w:rsid w:val="0066201F"/>
    <w:rsid w:val="006767E5"/>
    <w:rsid w:val="006A2DCA"/>
    <w:rsid w:val="006B6A55"/>
    <w:rsid w:val="006C5126"/>
    <w:rsid w:val="007161C2"/>
    <w:rsid w:val="00720F2E"/>
    <w:rsid w:val="007343C4"/>
    <w:rsid w:val="0074550F"/>
    <w:rsid w:val="007605A5"/>
    <w:rsid w:val="00761F47"/>
    <w:rsid w:val="00774715"/>
    <w:rsid w:val="00830D60"/>
    <w:rsid w:val="00872E24"/>
    <w:rsid w:val="00875FA6"/>
    <w:rsid w:val="0088780C"/>
    <w:rsid w:val="00890CAB"/>
    <w:rsid w:val="008B244A"/>
    <w:rsid w:val="008E55C3"/>
    <w:rsid w:val="00930018"/>
    <w:rsid w:val="00930020"/>
    <w:rsid w:val="00931F3B"/>
    <w:rsid w:val="0097354C"/>
    <w:rsid w:val="009909BE"/>
    <w:rsid w:val="009E3394"/>
    <w:rsid w:val="00A159F3"/>
    <w:rsid w:val="00A50104"/>
    <w:rsid w:val="00A75F2A"/>
    <w:rsid w:val="00A8033E"/>
    <w:rsid w:val="00A904BA"/>
    <w:rsid w:val="00AD1A30"/>
    <w:rsid w:val="00AD5B4A"/>
    <w:rsid w:val="00B01596"/>
    <w:rsid w:val="00B017E3"/>
    <w:rsid w:val="00B14F85"/>
    <w:rsid w:val="00B25AFF"/>
    <w:rsid w:val="00B44566"/>
    <w:rsid w:val="00B72FFB"/>
    <w:rsid w:val="00B83D4D"/>
    <w:rsid w:val="00B856C3"/>
    <w:rsid w:val="00B95502"/>
    <w:rsid w:val="00BB5EA8"/>
    <w:rsid w:val="00BC0C3B"/>
    <w:rsid w:val="00BC441F"/>
    <w:rsid w:val="00C02045"/>
    <w:rsid w:val="00C056F2"/>
    <w:rsid w:val="00C10F18"/>
    <w:rsid w:val="00C35515"/>
    <w:rsid w:val="00C9168C"/>
    <w:rsid w:val="00C937DF"/>
    <w:rsid w:val="00CB1516"/>
    <w:rsid w:val="00CD4494"/>
    <w:rsid w:val="00CF1FA4"/>
    <w:rsid w:val="00D02A41"/>
    <w:rsid w:val="00D05F20"/>
    <w:rsid w:val="00D125B4"/>
    <w:rsid w:val="00D300DD"/>
    <w:rsid w:val="00D61A8F"/>
    <w:rsid w:val="00D77534"/>
    <w:rsid w:val="00D84217"/>
    <w:rsid w:val="00D87252"/>
    <w:rsid w:val="00D90979"/>
    <w:rsid w:val="00DA3F37"/>
    <w:rsid w:val="00DE62C2"/>
    <w:rsid w:val="00DF5883"/>
    <w:rsid w:val="00DF6266"/>
    <w:rsid w:val="00E15CE5"/>
    <w:rsid w:val="00E530C2"/>
    <w:rsid w:val="00E73D49"/>
    <w:rsid w:val="00EA6663"/>
    <w:rsid w:val="00EB3328"/>
    <w:rsid w:val="00EC5CBC"/>
    <w:rsid w:val="00EF08A6"/>
    <w:rsid w:val="00EF3286"/>
    <w:rsid w:val="00F01B9F"/>
    <w:rsid w:val="00F75C3E"/>
    <w:rsid w:val="00F87DC7"/>
    <w:rsid w:val="00F94020"/>
    <w:rsid w:val="00FA71DB"/>
    <w:rsid w:val="00FB17D9"/>
    <w:rsid w:val="00FB4635"/>
    <w:rsid w:val="00FC787B"/>
    <w:rsid w:val="00FC7937"/>
    <w:rsid w:val="03F45E23"/>
    <w:rsid w:val="06635EA2"/>
    <w:rsid w:val="0A1D552E"/>
    <w:rsid w:val="100C1597"/>
    <w:rsid w:val="10993435"/>
    <w:rsid w:val="139B4C83"/>
    <w:rsid w:val="14CA6F83"/>
    <w:rsid w:val="19601F1D"/>
    <w:rsid w:val="19B91DBF"/>
    <w:rsid w:val="1A9C6B3A"/>
    <w:rsid w:val="1DD24794"/>
    <w:rsid w:val="27DD6E6A"/>
    <w:rsid w:val="29E5365E"/>
    <w:rsid w:val="2CE51A84"/>
    <w:rsid w:val="2D87273D"/>
    <w:rsid w:val="30822A6D"/>
    <w:rsid w:val="34736498"/>
    <w:rsid w:val="35C936C3"/>
    <w:rsid w:val="3A8B280A"/>
    <w:rsid w:val="3B811F9C"/>
    <w:rsid w:val="3CD759B2"/>
    <w:rsid w:val="3FC8520E"/>
    <w:rsid w:val="41FB04A4"/>
    <w:rsid w:val="41FD7AE6"/>
    <w:rsid w:val="47881211"/>
    <w:rsid w:val="48F454D0"/>
    <w:rsid w:val="4F2C3CFA"/>
    <w:rsid w:val="572E529B"/>
    <w:rsid w:val="5E6C58D3"/>
    <w:rsid w:val="65CC6772"/>
    <w:rsid w:val="68E45BE7"/>
    <w:rsid w:val="6AE12B83"/>
    <w:rsid w:val="6F473D48"/>
    <w:rsid w:val="74C81AE0"/>
    <w:rsid w:val="784C2381"/>
    <w:rsid w:val="7BE24B1A"/>
    <w:rsid w:val="7ED701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Times New Roman" w:hAnsi="Times New Roman" w:cs="Times New Roman"/>
      <w:kern w:val="0"/>
      <w:sz w:val="24"/>
      <w:szCs w:val="24"/>
    </w:rPr>
  </w:style>
  <w:style w:type="character" w:customStyle="1" w:styleId="8">
    <w:name w:val="页眉 Char"/>
    <w:link w:val="4"/>
    <w:qFormat/>
    <w:locked/>
    <w:uiPriority w:val="99"/>
    <w:rPr>
      <w:sz w:val="18"/>
      <w:szCs w:val="18"/>
    </w:rPr>
  </w:style>
  <w:style w:type="character" w:customStyle="1" w:styleId="9">
    <w:name w:val="页脚 Char"/>
    <w:link w:val="3"/>
    <w:qFormat/>
    <w:locked/>
    <w:uiPriority w:val="99"/>
    <w:rPr>
      <w:sz w:val="18"/>
      <w:szCs w:val="18"/>
    </w:rPr>
  </w:style>
  <w:style w:type="character" w:customStyle="1" w:styleId="10">
    <w:name w:val="纯文本 Char"/>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2566</Words>
  <Characters>2693</Characters>
  <Lines>25</Lines>
  <Paragraphs>7</Paragraphs>
  <TotalTime>3</TotalTime>
  <ScaleCrop>false</ScaleCrop>
  <LinksUpToDate>false</LinksUpToDate>
  <CharactersWithSpaces>2723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2021-04-09T01:55:00Z</dcterms:created>
  <dc:creator>gyb1</dc:creator>
  <cp:lastModifiedBy>Administrator</cp:lastModifiedBy>
  <cp:lastPrinted>2021-04-12T08:30:00Z</cp:lastPrinted>
  <dcterms:modified xsi:type="dcterms:W3CDTF">2023-03-20T02:43:41Z</dcterms:modified>
  <dc:title>2021年黄山市市直事业单位公开招聘</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6B9BF111C5FF4E57AE6297BA47265B15</vt:lpwstr>
  </property>
</Properties>
</file>